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BA94" w14:textId="77777777" w:rsidR="00925A9E" w:rsidRDefault="00925A9E" w:rsidP="00925A9E">
      <w:pPr>
        <w:jc w:val="center"/>
        <w:rPr>
          <w:rFonts w:cs="Arial"/>
          <w:b/>
          <w:bCs/>
          <w:sz w:val="32"/>
          <w:szCs w:val="32"/>
          <w:rtl/>
        </w:rPr>
      </w:pPr>
      <w:bookmarkStart w:id="0" w:name="_Hlk204717033"/>
    </w:p>
    <w:p w14:paraId="15FAB7CA" w14:textId="4166E835" w:rsidR="00E93619" w:rsidRDefault="00E93619" w:rsidP="00E936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</w:t>
      </w:r>
      <w:r>
        <w:rPr>
          <w:rFonts w:hint="cs"/>
          <w:sz w:val="28"/>
          <w:szCs w:val="28"/>
          <w:rtl/>
        </w:rPr>
        <w:t xml:space="preserve">بيان صحفي </w:t>
      </w:r>
    </w:p>
    <w:p w14:paraId="756B75D4" w14:textId="77777777" w:rsidR="00B85CB0" w:rsidRDefault="00B85CB0" w:rsidP="00B5348E">
      <w:pPr>
        <w:jc w:val="center"/>
        <w:rPr>
          <w:rFonts w:cs="Arial"/>
          <w:b/>
          <w:bCs/>
          <w:sz w:val="32"/>
          <w:szCs w:val="32"/>
          <w:rtl/>
        </w:rPr>
      </w:pPr>
    </w:p>
    <w:p w14:paraId="6F0C3E78" w14:textId="072EE55F" w:rsidR="00B85CB0" w:rsidRDefault="00B85CB0" w:rsidP="00925A9E">
      <w:pPr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في اليوم العالمي </w:t>
      </w:r>
      <w:r w:rsidR="00FC535B">
        <w:rPr>
          <w:rFonts w:cs="Arial" w:hint="cs"/>
          <w:b/>
          <w:bCs/>
          <w:sz w:val="32"/>
          <w:szCs w:val="32"/>
          <w:rtl/>
        </w:rPr>
        <w:t>لمنع</w:t>
      </w:r>
      <w:r>
        <w:rPr>
          <w:rFonts w:cs="Arial" w:hint="cs"/>
          <w:b/>
          <w:bCs/>
          <w:sz w:val="32"/>
          <w:szCs w:val="32"/>
          <w:rtl/>
        </w:rPr>
        <w:t xml:space="preserve"> الانتحار </w:t>
      </w:r>
    </w:p>
    <w:p w14:paraId="65BDEE24" w14:textId="12F85882" w:rsidR="00B85CB0" w:rsidRDefault="00B85CB0" w:rsidP="00925A9E">
      <w:pPr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المؤسسة العربية ترصد 216 حالة انتحار خلال عام 2024 </w:t>
      </w:r>
    </w:p>
    <w:p w14:paraId="43820DB7" w14:textId="77777777" w:rsidR="00B85CB0" w:rsidRDefault="00B85CB0" w:rsidP="00925A9E">
      <w:pPr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وتطالب الحكومة بالاعلان عن العدد الحقيقي لحالات الانتحار </w:t>
      </w:r>
    </w:p>
    <w:p w14:paraId="267B8CB5" w14:textId="2D222017" w:rsidR="00B85CB0" w:rsidRDefault="00B85CB0" w:rsidP="00925A9E">
      <w:pPr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و</w:t>
      </w:r>
      <w:r w:rsidR="00FC535B">
        <w:rPr>
          <w:rFonts w:cs="Arial" w:hint="cs"/>
          <w:b/>
          <w:bCs/>
          <w:sz w:val="32"/>
          <w:szCs w:val="32"/>
          <w:rtl/>
        </w:rPr>
        <w:t>و</w:t>
      </w:r>
      <w:r>
        <w:rPr>
          <w:rFonts w:cs="Arial" w:hint="cs"/>
          <w:b/>
          <w:bCs/>
          <w:sz w:val="32"/>
          <w:szCs w:val="32"/>
          <w:rtl/>
        </w:rPr>
        <w:t xml:space="preserve">ضع استراتيجية واضحة للتقليل من هذه الحالات </w:t>
      </w:r>
    </w:p>
    <w:p w14:paraId="3064CACE" w14:textId="77777777" w:rsidR="00B85CB0" w:rsidRDefault="00B85CB0" w:rsidP="00B85CB0">
      <w:pPr>
        <w:jc w:val="both"/>
        <w:rPr>
          <w:sz w:val="28"/>
          <w:szCs w:val="28"/>
          <w:rtl/>
        </w:rPr>
      </w:pPr>
    </w:p>
    <w:p w14:paraId="38451558" w14:textId="77777777" w:rsidR="00E93619" w:rsidRDefault="00E93619" w:rsidP="00B85C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تحريرا في 10 سبتمبر 2025 </w:t>
      </w:r>
    </w:p>
    <w:p w14:paraId="10D7691E" w14:textId="435F40C8" w:rsidR="00B85CB0" w:rsidRDefault="00B85CB0" w:rsidP="00B85C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تصدر المؤسسة هذا البيان الرصدي لحالات الانتحار </w:t>
      </w:r>
      <w:r w:rsidR="00FC535B">
        <w:rPr>
          <w:rFonts w:hint="cs"/>
          <w:sz w:val="28"/>
          <w:szCs w:val="28"/>
          <w:rtl/>
        </w:rPr>
        <w:t>والذي</w:t>
      </w:r>
      <w:r>
        <w:rPr>
          <w:rFonts w:hint="cs"/>
          <w:sz w:val="28"/>
          <w:szCs w:val="28"/>
          <w:rtl/>
        </w:rPr>
        <w:t xml:space="preserve"> يتوازى مع اليوم العالمي </w:t>
      </w:r>
      <w:r w:rsidR="00FC535B">
        <w:rPr>
          <w:rFonts w:hint="cs"/>
          <w:sz w:val="28"/>
          <w:szCs w:val="28"/>
          <w:rtl/>
        </w:rPr>
        <w:t>لمنع</w:t>
      </w:r>
      <w:r>
        <w:rPr>
          <w:rFonts w:hint="cs"/>
          <w:sz w:val="28"/>
          <w:szCs w:val="28"/>
          <w:rtl/>
        </w:rPr>
        <w:t xml:space="preserve"> الانتحار  والذي </w:t>
      </w:r>
      <w:r w:rsidR="00FC535B">
        <w:rPr>
          <w:rFonts w:hint="cs"/>
          <w:sz w:val="28"/>
          <w:szCs w:val="28"/>
          <w:rtl/>
        </w:rPr>
        <w:t>يحتفل فيه العالم في</w:t>
      </w:r>
      <w:r>
        <w:rPr>
          <w:rFonts w:hint="cs"/>
          <w:sz w:val="28"/>
          <w:szCs w:val="28"/>
          <w:rtl/>
        </w:rPr>
        <w:t xml:space="preserve"> يوم 10 سبتمبر سنويا . </w:t>
      </w:r>
    </w:p>
    <w:p w14:paraId="5DDA2421" w14:textId="77777777" w:rsidR="00B85CB0" w:rsidRDefault="00B85CB0" w:rsidP="00B85CB0">
      <w:pPr>
        <w:jc w:val="both"/>
        <w:rPr>
          <w:sz w:val="28"/>
          <w:szCs w:val="28"/>
          <w:rtl/>
        </w:rPr>
      </w:pPr>
    </w:p>
    <w:p w14:paraId="0326824F" w14:textId="77777777" w:rsidR="00FC535B" w:rsidRDefault="00FC535B" w:rsidP="00B85C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وتشير منظمة الصحة العالمية أن </w:t>
      </w:r>
      <w:r w:rsidRPr="00FC535B">
        <w:rPr>
          <w:sz w:val="28"/>
          <w:szCs w:val="28"/>
          <w:rtl/>
        </w:rPr>
        <w:t xml:space="preserve">لانتحار مشكلة رئيسية من مشاكل الصحة العامة تترتب عليها عواقب اجتماعية وانفعالية واقتصادية بعيدة المدى. </w:t>
      </w:r>
    </w:p>
    <w:p w14:paraId="5BEF05CC" w14:textId="39DD8AE7" w:rsidR="00FC535B" w:rsidRDefault="00FC535B" w:rsidP="00B85CB0">
      <w:pPr>
        <w:jc w:val="both"/>
        <w:rPr>
          <w:sz w:val="28"/>
          <w:szCs w:val="28"/>
          <w:rtl/>
        </w:rPr>
      </w:pPr>
      <w:r w:rsidRPr="00FC535B">
        <w:rPr>
          <w:sz w:val="28"/>
          <w:szCs w:val="28"/>
          <w:rtl/>
        </w:rPr>
        <w:t>وتشير التقديرات إلى أنه يوجد حاليا أكثر من 000 700 حالة انتحار تحدث سنويا في جميع أنحاء العالم،</w:t>
      </w:r>
    </w:p>
    <w:p w14:paraId="120011F8" w14:textId="77777777" w:rsidR="00FC535B" w:rsidRDefault="00FC535B" w:rsidP="00FC535B">
      <w:pPr>
        <w:jc w:val="both"/>
        <w:rPr>
          <w:sz w:val="28"/>
          <w:szCs w:val="28"/>
          <w:rtl/>
        </w:rPr>
      </w:pPr>
      <w:r w:rsidRPr="00FC535B">
        <w:rPr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</w:rPr>
        <w:t xml:space="preserve">وتشير الاحصائيات الدولية إلى احتلال </w:t>
      </w:r>
      <w:r w:rsidRPr="00FC535B">
        <w:rPr>
          <w:sz w:val="28"/>
          <w:szCs w:val="28"/>
          <w:rtl/>
        </w:rPr>
        <w:t xml:space="preserve"> مصر ترتيب البلدان العربية في معدلات الانتحار </w:t>
      </w:r>
      <w:r>
        <w:rPr>
          <w:rFonts w:hint="cs"/>
          <w:sz w:val="28"/>
          <w:szCs w:val="28"/>
          <w:rtl/>
        </w:rPr>
        <w:t xml:space="preserve">وذلك </w:t>
      </w:r>
      <w:r w:rsidRPr="00FC535B">
        <w:rPr>
          <w:sz w:val="28"/>
          <w:szCs w:val="28"/>
          <w:rtl/>
        </w:rPr>
        <w:t xml:space="preserve">خلال عام 2016، إذ أقدم 3800 شخص تقريبا على الانتحار في ذلك </w:t>
      </w:r>
      <w:r>
        <w:rPr>
          <w:rFonts w:hint="cs"/>
          <w:sz w:val="28"/>
          <w:szCs w:val="28"/>
          <w:rtl/>
        </w:rPr>
        <w:t xml:space="preserve">العام حسب احصائيات منظمة الصحة العالمية . </w:t>
      </w:r>
    </w:p>
    <w:p w14:paraId="54270DAD" w14:textId="5F9E240B" w:rsidR="00FC535B" w:rsidRDefault="00FC535B" w:rsidP="00FC535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وفي </w:t>
      </w:r>
      <w:r w:rsidRPr="00FC535B">
        <w:rPr>
          <w:sz w:val="28"/>
          <w:szCs w:val="28"/>
          <w:rtl/>
        </w:rPr>
        <w:t>عام 2019، انتحر في مصر وحدها 3022 شخص</w:t>
      </w:r>
    </w:p>
    <w:p w14:paraId="7959F9E3" w14:textId="316311FB" w:rsidR="00FC535B" w:rsidRDefault="00FC535B" w:rsidP="00FC535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كما </w:t>
      </w:r>
      <w:r w:rsidRPr="00FC535B">
        <w:rPr>
          <w:sz w:val="28"/>
          <w:szCs w:val="28"/>
          <w:rtl/>
        </w:rPr>
        <w:t xml:space="preserve"> شهدت مصر 2584 حالة انتحار خلال عام 2021، وفقًا لإحصائية صادرة عن مكتب النائب العام</w:t>
      </w:r>
      <w:r>
        <w:rPr>
          <w:rFonts w:hint="cs"/>
          <w:sz w:val="28"/>
          <w:szCs w:val="28"/>
          <w:rtl/>
        </w:rPr>
        <w:t xml:space="preserve"> . </w:t>
      </w:r>
    </w:p>
    <w:p w14:paraId="0444A2CE" w14:textId="3B0F88A5" w:rsidR="00B85CB0" w:rsidRPr="00FC535B" w:rsidRDefault="00FC535B" w:rsidP="00B85CB0">
      <w:pPr>
        <w:jc w:val="both"/>
        <w:rPr>
          <w:b/>
          <w:bCs/>
          <w:sz w:val="28"/>
          <w:szCs w:val="28"/>
          <w:rtl/>
        </w:rPr>
      </w:pPr>
      <w:r w:rsidRPr="00FC535B">
        <w:rPr>
          <w:rFonts w:hint="cs"/>
          <w:b/>
          <w:bCs/>
          <w:sz w:val="28"/>
          <w:szCs w:val="28"/>
          <w:rtl/>
        </w:rPr>
        <w:t xml:space="preserve">في هذا السياق </w:t>
      </w:r>
      <w:r w:rsidR="00B85CB0" w:rsidRPr="00FC535B">
        <w:rPr>
          <w:rFonts w:hint="cs"/>
          <w:b/>
          <w:bCs/>
          <w:sz w:val="28"/>
          <w:szCs w:val="28"/>
          <w:rtl/>
        </w:rPr>
        <w:t xml:space="preserve">رصدت المؤسسة 216 حالة انتحار خلال عام 2024 ، ويجب الاشارة إلى أن هذا الرصد جاء من خلال تناول ما نشر عن هذه الحالات في عدد من المواقع الصحفية المصرية . </w:t>
      </w:r>
    </w:p>
    <w:p w14:paraId="58265B3A" w14:textId="2BE60732" w:rsidR="00B85CB0" w:rsidRPr="00345123" w:rsidRDefault="00B85CB0" w:rsidP="00B85CB0">
      <w:pPr>
        <w:jc w:val="both"/>
        <w:rPr>
          <w:sz w:val="28"/>
          <w:szCs w:val="28"/>
          <w:rtl/>
        </w:rPr>
      </w:pPr>
      <w:r w:rsidRPr="00345123">
        <w:rPr>
          <w:rFonts w:hint="cs"/>
          <w:sz w:val="28"/>
          <w:szCs w:val="28"/>
          <w:rtl/>
        </w:rPr>
        <w:t xml:space="preserve">ولا يعبر عن العدد الحقيقي لحالات الانتحار خلال هذا العام ، الذي يصل إلى ما يزيد على 10 اضعاف هذا الرقم . </w:t>
      </w:r>
    </w:p>
    <w:p w14:paraId="5286A838" w14:textId="32AEDD16" w:rsidR="00B85CB0" w:rsidRPr="00345123" w:rsidRDefault="00B85CB0" w:rsidP="00B85CB0">
      <w:pPr>
        <w:jc w:val="both"/>
        <w:rPr>
          <w:sz w:val="28"/>
          <w:szCs w:val="28"/>
          <w:rtl/>
        </w:rPr>
      </w:pPr>
      <w:r w:rsidRPr="00345123">
        <w:rPr>
          <w:rFonts w:hint="cs"/>
          <w:sz w:val="28"/>
          <w:szCs w:val="28"/>
          <w:rtl/>
        </w:rPr>
        <w:t xml:space="preserve">ولا تعلن الحكومة المصرية العدد الحقيقي لحالات الانتحار ، الذي يتوفر من خلال محاضر الشرطة وتسجيلات وزارة الصحة . </w:t>
      </w:r>
    </w:p>
    <w:p w14:paraId="12F0589E" w14:textId="08F00BAD" w:rsidR="00B85CB0" w:rsidRDefault="00B85CB0" w:rsidP="00B85C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جاءت محافظة الجيزة في تسجيل العد الأكبر بـ 78 حالة انتحار بنسبة   </w:t>
      </w:r>
      <w:r>
        <w:rPr>
          <w:sz w:val="28"/>
          <w:szCs w:val="28"/>
        </w:rPr>
        <w:t>36.11</w:t>
      </w:r>
      <w:r>
        <w:rPr>
          <w:rFonts w:hint="cs"/>
          <w:sz w:val="28"/>
          <w:szCs w:val="28"/>
          <w:rtl/>
        </w:rPr>
        <w:t xml:space="preserve"> % </w:t>
      </w:r>
      <w:r>
        <w:rPr>
          <w:rFonts w:hint="cs"/>
          <w:sz w:val="28"/>
          <w:szCs w:val="28"/>
          <w:rtl/>
        </w:rPr>
        <w:t xml:space="preserve">  </w:t>
      </w:r>
    </w:p>
    <w:p w14:paraId="29846AEF" w14:textId="08F9860B" w:rsidR="00B85CB0" w:rsidRDefault="00B85CB0" w:rsidP="00B85C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يليها محافظة القاهرة بـ 39 حالة بنسبة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18.05</w:t>
      </w:r>
      <w:r>
        <w:rPr>
          <w:rFonts w:hint="cs"/>
          <w:sz w:val="28"/>
          <w:szCs w:val="28"/>
          <w:rtl/>
        </w:rPr>
        <w:t xml:space="preserve"> %</w:t>
      </w:r>
      <w:r>
        <w:rPr>
          <w:rFonts w:hint="cs"/>
          <w:sz w:val="28"/>
          <w:szCs w:val="28"/>
          <w:rtl/>
        </w:rPr>
        <w:t xml:space="preserve">   وفي المركز الثالث تأتي محافظة محافظة سوهاج بـ 32 حالة </w:t>
      </w:r>
      <w:r>
        <w:rPr>
          <w:rFonts w:hint="cs"/>
          <w:sz w:val="28"/>
          <w:szCs w:val="28"/>
          <w:rtl/>
        </w:rPr>
        <w:t xml:space="preserve">بنسبة </w:t>
      </w:r>
      <w:r>
        <w:rPr>
          <w:sz w:val="28"/>
          <w:szCs w:val="28"/>
        </w:rPr>
        <w:t>14.81</w:t>
      </w:r>
      <w:r>
        <w:rPr>
          <w:rFonts w:hint="cs"/>
          <w:sz w:val="28"/>
          <w:szCs w:val="28"/>
          <w:rtl/>
        </w:rPr>
        <w:t xml:space="preserve"> %</w:t>
      </w:r>
      <w:r>
        <w:rPr>
          <w:rFonts w:hint="cs"/>
          <w:sz w:val="28"/>
          <w:szCs w:val="28"/>
          <w:rtl/>
        </w:rPr>
        <w:t xml:space="preserve">، وهو ترتيب متقدم تصل اليه المحافظة ، وويوضح تزايد هذه الحالات فيها . </w:t>
      </w:r>
    </w:p>
    <w:p w14:paraId="58071BE1" w14:textId="14C604EA" w:rsidR="00B85CB0" w:rsidRDefault="00B85CB0" w:rsidP="00B85C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في الترتيب الرابع تأتي محافظة </w:t>
      </w:r>
      <w:r w:rsidRPr="00345123">
        <w:rPr>
          <w:rFonts w:cs="Arial"/>
          <w:sz w:val="28"/>
          <w:szCs w:val="28"/>
          <w:rtl/>
        </w:rPr>
        <w:t>محافظة المنيا بـ 16 حالة انتحار</w:t>
      </w:r>
      <w:r>
        <w:rPr>
          <w:rFonts w:cs="Arial" w:hint="cs"/>
          <w:sz w:val="28"/>
          <w:szCs w:val="28"/>
          <w:rtl/>
        </w:rPr>
        <w:t xml:space="preserve"> بنسبة </w:t>
      </w:r>
      <w:r>
        <w:rPr>
          <w:rFonts w:cs="Arial"/>
          <w:sz w:val="28"/>
          <w:szCs w:val="28"/>
        </w:rPr>
        <w:t>7.40</w:t>
      </w:r>
      <w:r>
        <w:rPr>
          <w:rFonts w:cs="Arial" w:hint="cs"/>
          <w:sz w:val="28"/>
          <w:szCs w:val="28"/>
          <w:rtl/>
        </w:rPr>
        <w:t xml:space="preserve"> %</w:t>
      </w:r>
      <w:r w:rsidRPr="00345123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، يليها محافظة </w:t>
      </w:r>
      <w:r>
        <w:rPr>
          <w:rFonts w:hint="cs"/>
          <w:sz w:val="28"/>
          <w:szCs w:val="28"/>
          <w:rtl/>
        </w:rPr>
        <w:t>الدقهلية بـ 14 حالة</w:t>
      </w:r>
      <w:r>
        <w:rPr>
          <w:rFonts w:hint="cs"/>
          <w:sz w:val="28"/>
          <w:szCs w:val="28"/>
          <w:rtl/>
        </w:rPr>
        <w:t xml:space="preserve"> بنسبة </w:t>
      </w:r>
      <w:r>
        <w:rPr>
          <w:sz w:val="28"/>
          <w:szCs w:val="28"/>
        </w:rPr>
        <w:t>6.48</w:t>
      </w:r>
      <w:r>
        <w:rPr>
          <w:rFonts w:hint="cs"/>
          <w:sz w:val="28"/>
          <w:szCs w:val="28"/>
          <w:rtl/>
        </w:rPr>
        <w:t xml:space="preserve"> %</w:t>
      </w:r>
      <w:r>
        <w:rPr>
          <w:rFonts w:hint="cs"/>
          <w:sz w:val="28"/>
          <w:szCs w:val="28"/>
          <w:rtl/>
        </w:rPr>
        <w:t xml:space="preserve"> ، يليها محافظة الفيوم بـ 10 حالات</w:t>
      </w:r>
      <w:r>
        <w:rPr>
          <w:rFonts w:hint="cs"/>
          <w:sz w:val="28"/>
          <w:szCs w:val="28"/>
          <w:rtl/>
        </w:rPr>
        <w:t xml:space="preserve"> بنسبة </w:t>
      </w:r>
      <w:r>
        <w:rPr>
          <w:sz w:val="28"/>
          <w:szCs w:val="28"/>
        </w:rPr>
        <w:t>4.62</w:t>
      </w:r>
      <w:r>
        <w:rPr>
          <w:rFonts w:hint="cs"/>
          <w:sz w:val="28"/>
          <w:szCs w:val="28"/>
          <w:rtl/>
        </w:rPr>
        <w:t xml:space="preserve"> %</w:t>
      </w:r>
      <w:r>
        <w:rPr>
          <w:rFonts w:hint="cs"/>
          <w:sz w:val="28"/>
          <w:szCs w:val="28"/>
          <w:rtl/>
        </w:rPr>
        <w:t xml:space="preserve"> . </w:t>
      </w:r>
    </w:p>
    <w:p w14:paraId="23C56467" w14:textId="1DB39BEC" w:rsidR="00B85CB0" w:rsidRDefault="00B85CB0" w:rsidP="00B85C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وجاءت محافظة القاهرة الكبرى " القاهرة ، الجيزة ، القليوبية "  في الصدارة بـ 121 حالة انتحار بنسبة</w:t>
      </w:r>
      <w:r>
        <w:rPr>
          <w:rFonts w:hint="cs"/>
          <w:sz w:val="28"/>
          <w:szCs w:val="28"/>
          <w:rtl/>
        </w:rPr>
        <w:t xml:space="preserve"> 56</w:t>
      </w:r>
      <w:r>
        <w:rPr>
          <w:sz w:val="28"/>
          <w:szCs w:val="28"/>
        </w:rPr>
        <w:t xml:space="preserve"> % </w:t>
      </w:r>
      <w:r>
        <w:rPr>
          <w:rFonts w:hint="cs"/>
          <w:sz w:val="28"/>
          <w:szCs w:val="28"/>
          <w:rtl/>
        </w:rPr>
        <w:t xml:space="preserve">  . </w:t>
      </w:r>
    </w:p>
    <w:p w14:paraId="66A978D7" w14:textId="7D92ECD9" w:rsidR="00B85CB0" w:rsidRDefault="00B85CB0" w:rsidP="00B85C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يليها محافظة الوجه القبلي بـ 68 حالة انتحار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بنسبة </w:t>
      </w:r>
      <w:r>
        <w:rPr>
          <w:sz w:val="28"/>
          <w:szCs w:val="28"/>
        </w:rPr>
        <w:t>31.48</w:t>
      </w:r>
      <w:r>
        <w:rPr>
          <w:rFonts w:hint="cs"/>
          <w:sz w:val="28"/>
          <w:szCs w:val="28"/>
          <w:rtl/>
        </w:rPr>
        <w:t xml:space="preserve"> %</w:t>
      </w: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يليها </w:t>
      </w:r>
      <w:r>
        <w:rPr>
          <w:rFonts w:hint="cs"/>
          <w:sz w:val="28"/>
          <w:szCs w:val="28"/>
          <w:rtl/>
        </w:rPr>
        <w:t xml:space="preserve"> محافظات الوجه البحري بـ 21 حالة انتحار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9.72</w:t>
      </w:r>
      <w:r>
        <w:rPr>
          <w:rFonts w:hint="cs"/>
          <w:sz w:val="28"/>
          <w:szCs w:val="28"/>
          <w:rtl/>
        </w:rPr>
        <w:t xml:space="preserve"> %</w:t>
      </w:r>
      <w:r>
        <w:rPr>
          <w:rFonts w:hint="cs"/>
          <w:sz w:val="28"/>
          <w:szCs w:val="28"/>
          <w:rtl/>
        </w:rPr>
        <w:t xml:space="preserve"> . </w:t>
      </w:r>
    </w:p>
    <w:p w14:paraId="0E8DBD81" w14:textId="00898463" w:rsidR="00B85CB0" w:rsidRDefault="00B85CB0" w:rsidP="00B85CB0">
      <w:pPr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وجاءت المحافظات الحددية" البحر الأحمر ، شمال سيناء "  بـ 4 حالات </w:t>
      </w:r>
      <w:r>
        <w:rPr>
          <w:rFonts w:hint="cs"/>
          <w:sz w:val="28"/>
          <w:szCs w:val="28"/>
          <w:rtl/>
        </w:rPr>
        <w:t xml:space="preserve">بنسبة </w:t>
      </w:r>
      <w:r>
        <w:rPr>
          <w:sz w:val="28"/>
          <w:szCs w:val="28"/>
        </w:rPr>
        <w:t>1.85</w:t>
      </w:r>
      <w:r>
        <w:rPr>
          <w:rFonts w:hint="cs"/>
          <w:sz w:val="28"/>
          <w:szCs w:val="28"/>
          <w:rtl/>
        </w:rPr>
        <w:t xml:space="preserve"> %</w:t>
      </w:r>
    </w:p>
    <w:p w14:paraId="6EABB8D4" w14:textId="77777777" w:rsidR="00B85CB0" w:rsidRDefault="00B85CB0" w:rsidP="00B85C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وجاء ‘على الشهور في تسجيل حالات الانتحار يناير ـ مارس ، فبراير ، اكتوبر ، ديسمبر بـ "29،28،25 ،26،24" حالة انتحار . </w:t>
      </w:r>
    </w:p>
    <w:p w14:paraId="4CDE9B58" w14:textId="77777777" w:rsidR="00B85CB0" w:rsidRDefault="00B85CB0" w:rsidP="00B85CB0">
      <w:pPr>
        <w:jc w:val="both"/>
        <w:rPr>
          <w:sz w:val="28"/>
          <w:szCs w:val="28"/>
          <w:rtl/>
        </w:rPr>
      </w:pPr>
      <w:r w:rsidRPr="00B85CB0">
        <w:rPr>
          <w:rFonts w:hint="cs"/>
          <w:b/>
          <w:bCs/>
          <w:sz w:val="28"/>
          <w:szCs w:val="28"/>
          <w:rtl/>
        </w:rPr>
        <w:t>حالات الانتحار حسب التصنيف النوعي</w:t>
      </w:r>
      <w:r>
        <w:rPr>
          <w:rFonts w:hint="cs"/>
          <w:sz w:val="28"/>
          <w:szCs w:val="28"/>
          <w:rtl/>
        </w:rPr>
        <w:t xml:space="preserve"> : </w:t>
      </w:r>
    </w:p>
    <w:p w14:paraId="12FA6267" w14:textId="67AF7959" w:rsidR="00B85CB0" w:rsidRDefault="00B85CB0" w:rsidP="00B85CB0">
      <w:pPr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جاء توجه الذكور في ارتكاب هذه الحالات هو الاعلى بـ 142 حالة انتحار</w:t>
      </w:r>
      <w:r>
        <w:rPr>
          <w:rFonts w:hint="cs"/>
          <w:sz w:val="28"/>
          <w:szCs w:val="28"/>
          <w:rtl/>
        </w:rPr>
        <w:t xml:space="preserve"> بنسبة </w:t>
      </w:r>
      <w:r>
        <w:rPr>
          <w:sz w:val="28"/>
          <w:szCs w:val="28"/>
        </w:rPr>
        <w:t xml:space="preserve"> 65.74</w:t>
      </w:r>
      <w:r>
        <w:rPr>
          <w:rFonts w:hint="cs"/>
          <w:sz w:val="28"/>
          <w:szCs w:val="28"/>
          <w:rtl/>
        </w:rPr>
        <w:t xml:space="preserve"> %</w:t>
      </w:r>
      <w:r>
        <w:rPr>
          <w:rFonts w:hint="cs"/>
          <w:sz w:val="28"/>
          <w:szCs w:val="28"/>
          <w:rtl/>
        </w:rPr>
        <w:t xml:space="preserve"> ، بينما جاءت 74 للاناث </w:t>
      </w:r>
      <w:r>
        <w:rPr>
          <w:rFonts w:hint="cs"/>
          <w:sz w:val="28"/>
          <w:szCs w:val="28"/>
          <w:rtl/>
        </w:rPr>
        <w:t xml:space="preserve">بنسبة </w:t>
      </w:r>
      <w:r>
        <w:rPr>
          <w:sz w:val="28"/>
          <w:szCs w:val="28"/>
        </w:rPr>
        <w:t>34.25</w:t>
      </w:r>
      <w:r>
        <w:rPr>
          <w:rFonts w:hint="cs"/>
          <w:sz w:val="28"/>
          <w:szCs w:val="28"/>
          <w:rtl/>
        </w:rPr>
        <w:t xml:space="preserve"> %</w:t>
      </w:r>
    </w:p>
    <w:p w14:paraId="13E2EE60" w14:textId="42E5C903" w:rsidR="00B85CB0" w:rsidRPr="00865783" w:rsidRDefault="00B85CB0" w:rsidP="00B85CB0">
      <w:pPr>
        <w:jc w:val="both"/>
        <w:rPr>
          <w:b/>
          <w:bCs/>
          <w:sz w:val="28"/>
          <w:szCs w:val="28"/>
          <w:rtl/>
        </w:rPr>
      </w:pPr>
      <w:r w:rsidRPr="00865783">
        <w:rPr>
          <w:rFonts w:hint="cs"/>
          <w:b/>
          <w:bCs/>
          <w:sz w:val="28"/>
          <w:szCs w:val="28"/>
          <w:rtl/>
        </w:rPr>
        <w:t xml:space="preserve">وسيلة  الانتحار : </w:t>
      </w:r>
    </w:p>
    <w:p w14:paraId="5737C999" w14:textId="50480AFA" w:rsidR="00B85CB0" w:rsidRDefault="00B85CB0" w:rsidP="00B85C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جاء الشنق من  اعلى الوسائل انتحارا بـ 101 حالة انتحار</w:t>
      </w:r>
      <w:r>
        <w:rPr>
          <w:rFonts w:hint="cs"/>
          <w:sz w:val="28"/>
          <w:szCs w:val="28"/>
          <w:rtl/>
        </w:rPr>
        <w:t xml:space="preserve"> بنسبة </w:t>
      </w:r>
      <w:r>
        <w:rPr>
          <w:sz w:val="28"/>
          <w:szCs w:val="28"/>
        </w:rPr>
        <w:t>46.75</w:t>
      </w:r>
      <w:r>
        <w:rPr>
          <w:rFonts w:hint="cs"/>
          <w:sz w:val="28"/>
          <w:szCs w:val="28"/>
          <w:rtl/>
        </w:rPr>
        <w:t xml:space="preserve"> %</w:t>
      </w:r>
      <w:r>
        <w:rPr>
          <w:rFonts w:hint="cs"/>
          <w:sz w:val="28"/>
          <w:szCs w:val="28"/>
          <w:rtl/>
        </w:rPr>
        <w:t xml:space="preserve"> ، يليه القفز من مكان عالي بـ 43 حالة انتحار</w:t>
      </w:r>
      <w:r>
        <w:rPr>
          <w:rFonts w:hint="cs"/>
          <w:sz w:val="28"/>
          <w:szCs w:val="28"/>
          <w:rtl/>
        </w:rPr>
        <w:t xml:space="preserve"> بنسبة </w:t>
      </w:r>
      <w:r>
        <w:rPr>
          <w:sz w:val="28"/>
          <w:szCs w:val="28"/>
        </w:rPr>
        <w:t>19.9</w:t>
      </w:r>
      <w:r>
        <w:rPr>
          <w:rFonts w:hint="cs"/>
          <w:sz w:val="28"/>
          <w:szCs w:val="28"/>
          <w:rtl/>
        </w:rPr>
        <w:t xml:space="preserve"> %</w:t>
      </w:r>
      <w:r>
        <w:rPr>
          <w:rFonts w:hint="cs"/>
          <w:sz w:val="28"/>
          <w:szCs w:val="28"/>
          <w:rtl/>
        </w:rPr>
        <w:t xml:space="preserve"> ، يليه في الت</w:t>
      </w:r>
      <w:r>
        <w:rPr>
          <w:rFonts w:hint="cs"/>
          <w:sz w:val="28"/>
          <w:szCs w:val="28"/>
          <w:rtl/>
        </w:rPr>
        <w:t>ر</w:t>
      </w:r>
      <w:r>
        <w:rPr>
          <w:rFonts w:hint="cs"/>
          <w:sz w:val="28"/>
          <w:szCs w:val="28"/>
          <w:rtl/>
        </w:rPr>
        <w:t xml:space="preserve">تيب الثالث تناول حبة غلة أو مواد سامة أو أدوية زائدة ب ـ45 حالة </w:t>
      </w:r>
      <w:r>
        <w:rPr>
          <w:rFonts w:hint="cs"/>
          <w:sz w:val="28"/>
          <w:szCs w:val="28"/>
          <w:rtl/>
        </w:rPr>
        <w:t xml:space="preserve"> بنسبة </w:t>
      </w:r>
      <w:r>
        <w:rPr>
          <w:sz w:val="28"/>
          <w:szCs w:val="28"/>
        </w:rPr>
        <w:t>20.83</w:t>
      </w:r>
      <w:r>
        <w:rPr>
          <w:rFonts w:hint="cs"/>
          <w:sz w:val="28"/>
          <w:szCs w:val="28"/>
          <w:rtl/>
        </w:rPr>
        <w:t xml:space="preserve"> %</w:t>
      </w:r>
      <w:r>
        <w:rPr>
          <w:rFonts w:hint="cs"/>
          <w:sz w:val="28"/>
          <w:szCs w:val="28"/>
          <w:rtl/>
        </w:rPr>
        <w:t>، يليه في الترتيب الرابع الانتحار غرقا في مياه النيل أو في البحر بـ 13 حالة</w:t>
      </w:r>
      <w:r w:rsidR="00865783">
        <w:rPr>
          <w:rFonts w:hint="cs"/>
          <w:sz w:val="28"/>
          <w:szCs w:val="28"/>
          <w:rtl/>
        </w:rPr>
        <w:t xml:space="preserve"> بنسبة </w:t>
      </w:r>
      <w:r w:rsidR="00865783">
        <w:rPr>
          <w:sz w:val="28"/>
          <w:szCs w:val="28"/>
        </w:rPr>
        <w:t>6.01</w:t>
      </w:r>
      <w:r w:rsidR="00865783">
        <w:rPr>
          <w:rFonts w:hint="cs"/>
          <w:sz w:val="28"/>
          <w:szCs w:val="28"/>
          <w:rtl/>
        </w:rPr>
        <w:t xml:space="preserve"> %</w:t>
      </w:r>
      <w:r>
        <w:rPr>
          <w:rFonts w:hint="cs"/>
          <w:sz w:val="28"/>
          <w:szCs w:val="28"/>
          <w:rtl/>
        </w:rPr>
        <w:t xml:space="preserve"> ، يليه اطلاق النار على النفي بـ 4 حالات انتحار </w:t>
      </w:r>
      <w:r w:rsidR="00865783">
        <w:rPr>
          <w:rFonts w:hint="cs"/>
          <w:sz w:val="28"/>
          <w:szCs w:val="28"/>
          <w:rtl/>
        </w:rPr>
        <w:t xml:space="preserve">بنسبة </w:t>
      </w:r>
      <w:r w:rsidR="00865783">
        <w:rPr>
          <w:sz w:val="28"/>
          <w:szCs w:val="28"/>
        </w:rPr>
        <w:t>1.85</w:t>
      </w:r>
      <w:r w:rsidR="00865783">
        <w:rPr>
          <w:rFonts w:hint="cs"/>
          <w:sz w:val="28"/>
          <w:szCs w:val="28"/>
          <w:rtl/>
        </w:rPr>
        <w:t xml:space="preserve">% </w:t>
      </w:r>
      <w:r>
        <w:rPr>
          <w:rFonts w:hint="cs"/>
          <w:sz w:val="28"/>
          <w:szCs w:val="28"/>
          <w:rtl/>
        </w:rPr>
        <w:t xml:space="preserve"> </w:t>
      </w:r>
    </w:p>
    <w:p w14:paraId="123DC7EE" w14:textId="2FF8AF11" w:rsidR="00B85CB0" w:rsidRDefault="00B85CB0" w:rsidP="00B85C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يليه الانتحار باشعال النيران بـ 5 حالات انتحار </w:t>
      </w:r>
      <w:r w:rsidR="00865783">
        <w:rPr>
          <w:rFonts w:hint="cs"/>
          <w:sz w:val="28"/>
          <w:szCs w:val="28"/>
          <w:rtl/>
        </w:rPr>
        <w:t xml:space="preserve"> بنسبة </w:t>
      </w:r>
      <w:r w:rsidR="00865783">
        <w:rPr>
          <w:sz w:val="28"/>
          <w:szCs w:val="28"/>
        </w:rPr>
        <w:t>2.31</w:t>
      </w:r>
      <w:r w:rsidR="00865783">
        <w:rPr>
          <w:rFonts w:hint="cs"/>
          <w:sz w:val="28"/>
          <w:szCs w:val="28"/>
          <w:rtl/>
        </w:rPr>
        <w:t xml:space="preserve"> % </w:t>
      </w:r>
      <w:r>
        <w:rPr>
          <w:rFonts w:hint="cs"/>
          <w:sz w:val="28"/>
          <w:szCs w:val="28"/>
          <w:rtl/>
        </w:rPr>
        <w:t xml:space="preserve">، يليه الانتحار ذبحا او قطع الشرايين بـ 3 حالات </w:t>
      </w:r>
      <w:r w:rsidR="00865783">
        <w:rPr>
          <w:rFonts w:hint="cs"/>
          <w:sz w:val="28"/>
          <w:szCs w:val="28"/>
          <w:rtl/>
        </w:rPr>
        <w:t xml:space="preserve">بنسبة </w:t>
      </w:r>
      <w:r w:rsidR="00865783">
        <w:rPr>
          <w:sz w:val="28"/>
          <w:szCs w:val="28"/>
        </w:rPr>
        <w:t>1.38</w:t>
      </w:r>
      <w:r w:rsidR="00865783">
        <w:rPr>
          <w:rFonts w:hint="cs"/>
          <w:sz w:val="28"/>
          <w:szCs w:val="28"/>
          <w:rtl/>
        </w:rPr>
        <w:t xml:space="preserve"> %</w:t>
      </w:r>
      <w:r>
        <w:rPr>
          <w:rFonts w:hint="cs"/>
          <w:sz w:val="28"/>
          <w:szCs w:val="28"/>
          <w:rtl/>
        </w:rPr>
        <w:t xml:space="preserve">، يليه الانتحار صعقا بالكهرباء بـ </w:t>
      </w:r>
    </w:p>
    <w:p w14:paraId="672BB021" w14:textId="77777777" w:rsidR="00B85CB0" w:rsidRPr="00865783" w:rsidRDefault="00B85CB0" w:rsidP="00B85CB0">
      <w:pPr>
        <w:jc w:val="both"/>
        <w:rPr>
          <w:b/>
          <w:bCs/>
          <w:sz w:val="28"/>
          <w:szCs w:val="28"/>
          <w:rtl/>
        </w:rPr>
      </w:pPr>
      <w:r w:rsidRPr="00865783">
        <w:rPr>
          <w:rFonts w:hint="cs"/>
          <w:b/>
          <w:bCs/>
          <w:sz w:val="28"/>
          <w:szCs w:val="28"/>
          <w:rtl/>
        </w:rPr>
        <w:t xml:space="preserve">التصنيف العمري : </w:t>
      </w:r>
    </w:p>
    <w:p w14:paraId="1210C472" w14:textId="5F0A23D6" w:rsidR="00B85CB0" w:rsidRDefault="00B85CB0" w:rsidP="00B85C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حاءت الشريحة العمرية </w:t>
      </w:r>
      <w:r w:rsidR="00865783" w:rsidRPr="00865783">
        <w:rPr>
          <w:sz w:val="28"/>
          <w:szCs w:val="28"/>
          <w:rtl/>
        </w:rPr>
        <w:t>21 ـ 30 بـ 64 حالة انتحار</w:t>
      </w:r>
      <w:r w:rsidR="00865783">
        <w:rPr>
          <w:rFonts w:hint="cs"/>
          <w:sz w:val="28"/>
          <w:szCs w:val="28"/>
          <w:rtl/>
        </w:rPr>
        <w:t xml:space="preserve"> بنسبة </w:t>
      </w:r>
      <w:r w:rsidR="00865783">
        <w:rPr>
          <w:sz w:val="28"/>
          <w:szCs w:val="28"/>
        </w:rPr>
        <w:t>29.62</w:t>
      </w:r>
      <w:r w:rsidR="00865783">
        <w:rPr>
          <w:rFonts w:hint="cs"/>
          <w:sz w:val="28"/>
          <w:szCs w:val="28"/>
          <w:rtl/>
        </w:rPr>
        <w:t xml:space="preserve"> %</w:t>
      </w:r>
      <w:r w:rsidR="00865783" w:rsidRPr="00865783">
        <w:rPr>
          <w:sz w:val="28"/>
          <w:szCs w:val="28"/>
          <w:rtl/>
        </w:rPr>
        <w:t xml:space="preserve"> ، </w:t>
      </w:r>
      <w:r w:rsidR="00865783">
        <w:rPr>
          <w:rFonts w:hint="cs"/>
          <w:sz w:val="28"/>
          <w:szCs w:val="28"/>
          <w:rtl/>
        </w:rPr>
        <w:t xml:space="preserve">، يليها الشريحة الأقل </w:t>
      </w:r>
      <w:r>
        <w:rPr>
          <w:rFonts w:hint="cs"/>
          <w:sz w:val="28"/>
          <w:szCs w:val="28"/>
          <w:rtl/>
        </w:rPr>
        <w:t xml:space="preserve"> من 18 سنة</w:t>
      </w:r>
      <w:r w:rsidR="00865783">
        <w:rPr>
          <w:rFonts w:hint="cs"/>
          <w:sz w:val="28"/>
          <w:szCs w:val="28"/>
          <w:rtl/>
        </w:rPr>
        <w:t xml:space="preserve"> بـ </w:t>
      </w:r>
      <w:r>
        <w:rPr>
          <w:rFonts w:hint="cs"/>
          <w:sz w:val="28"/>
          <w:szCs w:val="28"/>
          <w:rtl/>
        </w:rPr>
        <w:t xml:space="preserve"> 40 حالة </w:t>
      </w:r>
      <w:r w:rsidR="00865783">
        <w:rPr>
          <w:rFonts w:hint="cs"/>
          <w:sz w:val="28"/>
          <w:szCs w:val="28"/>
          <w:rtl/>
        </w:rPr>
        <w:t xml:space="preserve">بنسبة </w:t>
      </w:r>
      <w:r w:rsidR="00865783">
        <w:rPr>
          <w:sz w:val="28"/>
          <w:szCs w:val="28"/>
        </w:rPr>
        <w:t>18.51</w:t>
      </w:r>
      <w:r w:rsidR="00865783">
        <w:rPr>
          <w:rFonts w:hint="cs"/>
          <w:sz w:val="28"/>
          <w:szCs w:val="28"/>
          <w:rtl/>
        </w:rPr>
        <w:t xml:space="preserve"> % </w:t>
      </w:r>
      <w:r>
        <w:rPr>
          <w:rFonts w:hint="cs"/>
          <w:sz w:val="28"/>
          <w:szCs w:val="28"/>
          <w:rtl/>
        </w:rPr>
        <w:t xml:space="preserve"> ، يليها الشريحة من 31 ـ 40 عاما بـ 25 حالة </w:t>
      </w:r>
      <w:r w:rsidR="00865783">
        <w:rPr>
          <w:rFonts w:hint="cs"/>
          <w:sz w:val="28"/>
          <w:szCs w:val="28"/>
          <w:rtl/>
        </w:rPr>
        <w:t xml:space="preserve">بنسبة </w:t>
      </w:r>
      <w:r w:rsidR="00865783">
        <w:rPr>
          <w:sz w:val="28"/>
          <w:szCs w:val="28"/>
        </w:rPr>
        <w:t>11.57</w:t>
      </w:r>
      <w:r w:rsidR="00865783">
        <w:rPr>
          <w:rFonts w:hint="cs"/>
          <w:sz w:val="28"/>
          <w:szCs w:val="28"/>
          <w:rtl/>
        </w:rPr>
        <w:t xml:space="preserve"> %</w:t>
      </w:r>
      <w:r>
        <w:rPr>
          <w:rFonts w:hint="cs"/>
          <w:sz w:val="28"/>
          <w:szCs w:val="28"/>
          <w:rtl/>
        </w:rPr>
        <w:t xml:space="preserve"> ،</w:t>
      </w:r>
      <w:r w:rsidR="002B3329">
        <w:rPr>
          <w:rFonts w:hint="cs"/>
          <w:sz w:val="28"/>
          <w:szCs w:val="28"/>
          <w:rtl/>
        </w:rPr>
        <w:t xml:space="preserve"> يليها</w:t>
      </w:r>
      <w:r w:rsidR="002B3329" w:rsidRPr="002B3329">
        <w:rPr>
          <w:rtl/>
        </w:rPr>
        <w:t xml:space="preserve"> </w:t>
      </w:r>
      <w:r w:rsidR="002B3329" w:rsidRPr="002B3329">
        <w:rPr>
          <w:sz w:val="28"/>
          <w:szCs w:val="28"/>
          <w:rtl/>
        </w:rPr>
        <w:t xml:space="preserve">الشريحة من 41 ـ 50 عاما بـ 17 حالة بنسبة 7.87 % </w:t>
      </w:r>
      <w:r>
        <w:rPr>
          <w:rFonts w:hint="cs"/>
          <w:sz w:val="28"/>
          <w:szCs w:val="28"/>
          <w:rtl/>
        </w:rPr>
        <w:t xml:space="preserve"> </w:t>
      </w:r>
      <w:r w:rsidR="002B3329">
        <w:rPr>
          <w:rFonts w:hint="cs"/>
          <w:sz w:val="28"/>
          <w:szCs w:val="28"/>
          <w:rtl/>
        </w:rPr>
        <w:t xml:space="preserve">ثم في التريتب التالي ، تأتي </w:t>
      </w:r>
      <w:r>
        <w:rPr>
          <w:rFonts w:hint="cs"/>
          <w:sz w:val="28"/>
          <w:szCs w:val="28"/>
          <w:rtl/>
        </w:rPr>
        <w:t xml:space="preserve"> الشريحة من 19 ـ 20 عاما بـ 15 حالة </w:t>
      </w:r>
      <w:r w:rsidR="00865783">
        <w:rPr>
          <w:rFonts w:hint="cs"/>
          <w:sz w:val="28"/>
          <w:szCs w:val="28"/>
          <w:rtl/>
        </w:rPr>
        <w:t>بنسبة 6.94 %</w:t>
      </w:r>
      <w:r>
        <w:rPr>
          <w:rFonts w:hint="cs"/>
          <w:sz w:val="28"/>
          <w:szCs w:val="28"/>
          <w:rtl/>
        </w:rPr>
        <w:t xml:space="preserve"> ، يليها ، </w:t>
      </w:r>
      <w:r w:rsidR="00865783">
        <w:rPr>
          <w:rFonts w:hint="cs"/>
          <w:sz w:val="28"/>
          <w:szCs w:val="28"/>
          <w:rtl/>
        </w:rPr>
        <w:t xml:space="preserve">ثم </w:t>
      </w:r>
      <w:r>
        <w:rPr>
          <w:rFonts w:hint="cs"/>
          <w:sz w:val="28"/>
          <w:szCs w:val="28"/>
          <w:rtl/>
        </w:rPr>
        <w:t xml:space="preserve">الشريحة من 51 ـ 60 عاما بـ 8 حالات </w:t>
      </w:r>
      <w:r w:rsidR="00865783">
        <w:rPr>
          <w:rFonts w:hint="cs"/>
          <w:sz w:val="28"/>
          <w:szCs w:val="28"/>
          <w:rtl/>
        </w:rPr>
        <w:t xml:space="preserve">بنسبة </w:t>
      </w:r>
      <w:r w:rsidR="00865783">
        <w:rPr>
          <w:sz w:val="28"/>
          <w:szCs w:val="28"/>
        </w:rPr>
        <w:t xml:space="preserve">3.7 </w:t>
      </w:r>
      <w:r w:rsidR="00865783">
        <w:rPr>
          <w:rFonts w:hint="cs"/>
          <w:sz w:val="28"/>
          <w:szCs w:val="28"/>
          <w:rtl/>
        </w:rPr>
        <w:t xml:space="preserve"> % </w:t>
      </w:r>
      <w:r>
        <w:rPr>
          <w:rFonts w:hint="cs"/>
          <w:sz w:val="28"/>
          <w:szCs w:val="28"/>
          <w:rtl/>
        </w:rPr>
        <w:t xml:space="preserve"> . </w:t>
      </w:r>
    </w:p>
    <w:p w14:paraId="5E061595" w14:textId="77777777" w:rsidR="002B3329" w:rsidRDefault="002B3329" w:rsidP="00B85CB0">
      <w:pPr>
        <w:jc w:val="both"/>
        <w:rPr>
          <w:sz w:val="28"/>
          <w:szCs w:val="28"/>
          <w:rtl/>
        </w:rPr>
      </w:pPr>
    </w:p>
    <w:p w14:paraId="284D16D1" w14:textId="77777777" w:rsidR="00B85CB0" w:rsidRDefault="00B85CB0" w:rsidP="00B85CB0">
      <w:pPr>
        <w:jc w:val="both"/>
        <w:rPr>
          <w:sz w:val="28"/>
          <w:szCs w:val="28"/>
          <w:rtl/>
        </w:rPr>
      </w:pPr>
      <w:r w:rsidRPr="002B3329">
        <w:rPr>
          <w:rFonts w:hint="cs"/>
          <w:b/>
          <w:bCs/>
          <w:sz w:val="28"/>
          <w:szCs w:val="28"/>
          <w:rtl/>
        </w:rPr>
        <w:t>من جهة أ×رى تعددت اسباب الانتحار على النحو التالي</w:t>
      </w:r>
      <w:r>
        <w:rPr>
          <w:rFonts w:hint="cs"/>
          <w:sz w:val="28"/>
          <w:szCs w:val="28"/>
          <w:rtl/>
        </w:rPr>
        <w:t xml:space="preserve"> : </w:t>
      </w:r>
    </w:p>
    <w:p w14:paraId="30711BC1" w14:textId="77777777" w:rsidR="00B85CB0" w:rsidRDefault="00B85CB0" w:rsidP="00B85C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أزمات نفسية ، امراض نفسية كالاكتئاب ، خلافات أسرية ، خلافات زوجية ، ضائقة ماليةـ</w:t>
      </w:r>
    </w:p>
    <w:p w14:paraId="7E428E0E" w14:textId="77777777" w:rsidR="00B85CB0" w:rsidRDefault="00B85CB0" w:rsidP="00B85C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المخاوف من الامتحانات ، والرسوب في الثانوية العامة . </w:t>
      </w:r>
    </w:p>
    <w:p w14:paraId="5A50B236" w14:textId="77777777" w:rsidR="00B85CB0" w:rsidRDefault="00B85CB0" w:rsidP="00B85C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ـ أساب عاطفية مثل عد القدرة على الزواج ، او فسخ الخطوبة بين الطرفين </w:t>
      </w:r>
    </w:p>
    <w:p w14:paraId="64D196A9" w14:textId="77777777" w:rsidR="00B85CB0" w:rsidRDefault="00B85CB0" w:rsidP="00B85C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ـ الادمان على المخدرات </w:t>
      </w:r>
    </w:p>
    <w:p w14:paraId="578DB174" w14:textId="28A1B8E0" w:rsidR="00B85CB0" w:rsidRDefault="00B85CB0" w:rsidP="00B85C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ـ الحزن على وفاة أحد أفراد الأسرة </w:t>
      </w:r>
      <w:r w:rsidR="00865783">
        <w:rPr>
          <w:rFonts w:hint="cs"/>
          <w:sz w:val="28"/>
          <w:szCs w:val="28"/>
          <w:rtl/>
        </w:rPr>
        <w:t xml:space="preserve">. </w:t>
      </w:r>
    </w:p>
    <w:p w14:paraId="0A07A90C" w14:textId="77777777" w:rsidR="00E93619" w:rsidRDefault="00E93619" w:rsidP="00B85CB0">
      <w:pPr>
        <w:jc w:val="both"/>
        <w:rPr>
          <w:sz w:val="28"/>
          <w:szCs w:val="28"/>
          <w:rtl/>
        </w:rPr>
      </w:pPr>
    </w:p>
    <w:p w14:paraId="632F0214" w14:textId="372A2422" w:rsidR="00E93619" w:rsidRDefault="00FC535B" w:rsidP="00B85CB0">
      <w:pPr>
        <w:jc w:val="both"/>
        <w:rPr>
          <w:b/>
          <w:bCs/>
          <w:sz w:val="28"/>
          <w:szCs w:val="28"/>
          <w:rtl/>
        </w:rPr>
      </w:pPr>
      <w:r w:rsidRPr="00E93619">
        <w:rPr>
          <w:rFonts w:hint="cs"/>
          <w:b/>
          <w:bCs/>
          <w:sz w:val="28"/>
          <w:szCs w:val="28"/>
          <w:rtl/>
        </w:rPr>
        <w:t>ويشير شريف هلالي المدير التنفيذي للمؤسسة</w:t>
      </w:r>
      <w:r w:rsidR="00865783" w:rsidRPr="00E93619">
        <w:rPr>
          <w:rFonts w:hint="cs"/>
          <w:b/>
          <w:bCs/>
          <w:sz w:val="28"/>
          <w:szCs w:val="28"/>
          <w:rtl/>
        </w:rPr>
        <w:t xml:space="preserve"> إلى غياب موقف حكومي تجاه ازدياد حالات الانتحار في السنوات الأخيرة بشكل عام . وعدم اعلان بيانات حقيقية لهذه الحالات </w:t>
      </w:r>
      <w:r w:rsidR="00E93619">
        <w:rPr>
          <w:rFonts w:hint="cs"/>
          <w:b/>
          <w:bCs/>
          <w:sz w:val="28"/>
          <w:szCs w:val="28"/>
          <w:rtl/>
        </w:rPr>
        <w:t xml:space="preserve">. والتعرف على المحافظات الأكثر ارتكابا لهذه الحالات والتعامل معها وبشكل خاص محافظات الجيزة وبعض محافظات الوجه البحري وا لقبلي كمحافظة سوهاج. </w:t>
      </w:r>
    </w:p>
    <w:p w14:paraId="7226EC57" w14:textId="46B11D90" w:rsidR="00865783" w:rsidRPr="00E93619" w:rsidRDefault="00865783" w:rsidP="00B85CB0">
      <w:pPr>
        <w:jc w:val="both"/>
        <w:rPr>
          <w:b/>
          <w:bCs/>
          <w:sz w:val="28"/>
          <w:szCs w:val="28"/>
          <w:rtl/>
        </w:rPr>
      </w:pPr>
      <w:r w:rsidRPr="00E93619">
        <w:rPr>
          <w:rFonts w:hint="cs"/>
          <w:b/>
          <w:bCs/>
          <w:sz w:val="28"/>
          <w:szCs w:val="28"/>
          <w:rtl/>
        </w:rPr>
        <w:t xml:space="preserve"> ومن هنا تدعو المؤسسة إلى استراتيجية وطنية لمواجهة تزايد هذه الحالات خاصة في ضوء </w:t>
      </w:r>
      <w:r w:rsidR="00E93619">
        <w:rPr>
          <w:rFonts w:hint="cs"/>
          <w:b/>
          <w:bCs/>
          <w:sz w:val="28"/>
          <w:szCs w:val="28"/>
          <w:rtl/>
        </w:rPr>
        <w:t>تردي</w:t>
      </w:r>
      <w:r w:rsidRPr="00E93619">
        <w:rPr>
          <w:rFonts w:hint="cs"/>
          <w:b/>
          <w:bCs/>
          <w:sz w:val="28"/>
          <w:szCs w:val="28"/>
          <w:rtl/>
        </w:rPr>
        <w:t xml:space="preserve"> الاقتصادية والاجتماعية</w:t>
      </w:r>
      <w:r w:rsidR="00E93619">
        <w:rPr>
          <w:rFonts w:hint="cs"/>
          <w:b/>
          <w:bCs/>
          <w:sz w:val="28"/>
          <w:szCs w:val="28"/>
          <w:rtl/>
        </w:rPr>
        <w:t xml:space="preserve"> وزيادة نسب الفقر التي تمثل احدى الأسباب الرئيسية لارتكاب حالات الانتحار</w:t>
      </w:r>
      <w:r w:rsidRPr="00E93619">
        <w:rPr>
          <w:rFonts w:hint="cs"/>
          <w:b/>
          <w:bCs/>
          <w:sz w:val="28"/>
          <w:szCs w:val="28"/>
          <w:rtl/>
        </w:rPr>
        <w:t xml:space="preserve"> والتي تمثل دافعا قويا للتخلي عن الحق في الحياة</w:t>
      </w:r>
      <w:r w:rsidR="00754D3F" w:rsidRPr="00E93619">
        <w:rPr>
          <w:rFonts w:hint="cs"/>
          <w:b/>
          <w:bCs/>
          <w:sz w:val="28"/>
          <w:szCs w:val="28"/>
          <w:rtl/>
        </w:rPr>
        <w:t xml:space="preserve">. </w:t>
      </w:r>
    </w:p>
    <w:p w14:paraId="0D2392DF" w14:textId="1EA07E31" w:rsidR="00754D3F" w:rsidRDefault="00754D3F" w:rsidP="00B85C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وذلك بالمشاركة مع وزارة الصحة ، ونقابة الأطباء ، والمركز القومي للبحوث الاجتماعية والجنائية ، والمجالس القومية ومنها المجلس القومي لحقوق الانسان ، والمرأة والطفل . </w:t>
      </w:r>
      <w:r w:rsidR="00E93619">
        <w:rPr>
          <w:rFonts w:hint="cs"/>
          <w:sz w:val="28"/>
          <w:szCs w:val="28"/>
          <w:rtl/>
        </w:rPr>
        <w:t xml:space="preserve">ومنظمات المجتمع المدني ذات الصلة. </w:t>
      </w:r>
    </w:p>
    <w:p w14:paraId="131F07F9" w14:textId="6B5A7271" w:rsidR="00FC535B" w:rsidRDefault="00E93619" w:rsidP="00B85C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ـ </w:t>
      </w:r>
      <w:r w:rsidR="00FC535B">
        <w:rPr>
          <w:rFonts w:hint="cs"/>
          <w:sz w:val="28"/>
          <w:szCs w:val="28"/>
          <w:rtl/>
        </w:rPr>
        <w:t xml:space="preserve">تقييم وسيلة الخط الساخن التي تعلن عنها </w:t>
      </w:r>
      <w:r>
        <w:rPr>
          <w:rFonts w:hint="cs"/>
          <w:sz w:val="28"/>
          <w:szCs w:val="28"/>
          <w:rtl/>
        </w:rPr>
        <w:t>ت</w:t>
      </w:r>
      <w:r w:rsidR="00FC535B" w:rsidRPr="00FC535B">
        <w:rPr>
          <w:sz w:val="28"/>
          <w:szCs w:val="28"/>
          <w:rtl/>
        </w:rPr>
        <w:t>لأمانة العامة للصحة النفسية</w:t>
      </w:r>
      <w:r w:rsidR="00FC535B" w:rsidRPr="00FC535B">
        <w:rPr>
          <w:rFonts w:hint="cs"/>
          <w:sz w:val="28"/>
          <w:szCs w:val="28"/>
          <w:rtl/>
        </w:rPr>
        <w:t xml:space="preserve"> </w:t>
      </w:r>
      <w:r w:rsidR="00FC535B">
        <w:rPr>
          <w:rFonts w:hint="cs"/>
          <w:sz w:val="28"/>
          <w:szCs w:val="28"/>
          <w:rtl/>
        </w:rPr>
        <w:t>وزارة الصحة ، وهي هي فعالة تجاه الحوؤل دون ارتكاب حالات الانتحار</w:t>
      </w:r>
      <w:r>
        <w:rPr>
          <w:rFonts w:hint="cs"/>
          <w:sz w:val="28"/>
          <w:szCs w:val="28"/>
          <w:rtl/>
        </w:rPr>
        <w:t xml:space="preserve"> ، وت</w:t>
      </w:r>
      <w:r w:rsidR="00FC535B" w:rsidRPr="00FC535B">
        <w:rPr>
          <w:sz w:val="28"/>
          <w:szCs w:val="28"/>
          <w:rtl/>
        </w:rPr>
        <w:t>لقي الاستفسارات النفسية والدعم النفسي، ومساندة الراغبين في الانتحار</w:t>
      </w:r>
      <w:r>
        <w:rPr>
          <w:rFonts w:hint="cs"/>
          <w:sz w:val="28"/>
          <w:szCs w:val="28"/>
          <w:rtl/>
        </w:rPr>
        <w:t xml:space="preserve">. </w:t>
      </w:r>
    </w:p>
    <w:p w14:paraId="113F5964" w14:textId="77777777" w:rsidR="00A21669" w:rsidRDefault="00A21669" w:rsidP="00B85CB0">
      <w:pPr>
        <w:jc w:val="both"/>
        <w:rPr>
          <w:sz w:val="28"/>
          <w:szCs w:val="28"/>
          <w:rtl/>
        </w:rPr>
      </w:pPr>
    </w:p>
    <w:p w14:paraId="694813E5" w14:textId="06D66672" w:rsidR="00A21669" w:rsidRDefault="00A21669" w:rsidP="00A21669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ملحق</w:t>
      </w:r>
    </w:p>
    <w:p w14:paraId="3E9CF311" w14:textId="77777777" w:rsidR="00754D3F" w:rsidRPr="00345123" w:rsidRDefault="00754D3F" w:rsidP="00B85CB0">
      <w:pPr>
        <w:jc w:val="both"/>
        <w:rPr>
          <w:rFonts w:hint="cs"/>
          <w:sz w:val="28"/>
          <w:szCs w:val="28"/>
        </w:rPr>
      </w:pPr>
    </w:p>
    <w:p w14:paraId="506F50D9" w14:textId="77777777" w:rsidR="00754D3F" w:rsidRPr="002F273B" w:rsidRDefault="00754D3F" w:rsidP="00754D3F">
      <w:pPr>
        <w:jc w:val="center"/>
        <w:rPr>
          <w:rFonts w:asciiTheme="majorBidi" w:hAnsiTheme="majorBidi" w:cstheme="majorBidi"/>
          <w:b/>
          <w:bCs/>
        </w:rPr>
      </w:pPr>
      <w:r w:rsidRPr="002F273B">
        <w:rPr>
          <w:rFonts w:asciiTheme="majorBidi" w:hAnsiTheme="majorBidi" w:cstheme="majorBidi"/>
          <w:b/>
          <w:bCs/>
          <w:rtl/>
        </w:rPr>
        <w:t xml:space="preserve">جدول رقم  1 بالمحافظات مكان الانتحار خلال الفترة من  </w:t>
      </w:r>
      <w:r>
        <w:rPr>
          <w:rFonts w:asciiTheme="majorBidi" w:hAnsiTheme="majorBidi" w:cstheme="majorBidi" w:hint="cs"/>
          <w:b/>
          <w:bCs/>
          <w:rtl/>
        </w:rPr>
        <w:t xml:space="preserve">يناير  </w:t>
      </w:r>
      <w:r w:rsidRPr="002F273B">
        <w:rPr>
          <w:rFonts w:asciiTheme="majorBidi" w:hAnsiTheme="majorBidi" w:cstheme="majorBidi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>2024</w:t>
      </w:r>
      <w:r w:rsidRPr="002F273B">
        <w:rPr>
          <w:rFonts w:asciiTheme="majorBidi" w:hAnsiTheme="majorBidi" w:cstheme="majorBidi"/>
          <w:b/>
          <w:bCs/>
          <w:rtl/>
        </w:rPr>
        <w:t xml:space="preserve">  ـ </w:t>
      </w:r>
      <w:r>
        <w:rPr>
          <w:rFonts w:asciiTheme="majorBidi" w:hAnsiTheme="majorBidi" w:cstheme="majorBidi" w:hint="cs"/>
          <w:b/>
          <w:bCs/>
          <w:rtl/>
        </w:rPr>
        <w:t>ديسمبر</w:t>
      </w:r>
      <w:r w:rsidRPr="002F273B">
        <w:rPr>
          <w:rFonts w:asciiTheme="majorBidi" w:hAnsiTheme="majorBidi" w:cstheme="majorBidi"/>
          <w:b/>
          <w:bCs/>
          <w:rtl/>
        </w:rPr>
        <w:t xml:space="preserve">  </w:t>
      </w:r>
      <w:r>
        <w:rPr>
          <w:rFonts w:asciiTheme="majorBidi" w:hAnsiTheme="majorBidi" w:cstheme="majorBidi" w:hint="cs"/>
          <w:b/>
          <w:bCs/>
          <w:rtl/>
        </w:rPr>
        <w:t>2024</w:t>
      </w:r>
    </w:p>
    <w:tbl>
      <w:tblPr>
        <w:bidiVisual/>
        <w:tblW w:w="99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530"/>
        <w:gridCol w:w="1080"/>
        <w:gridCol w:w="1080"/>
        <w:gridCol w:w="1080"/>
        <w:gridCol w:w="1080"/>
        <w:gridCol w:w="1080"/>
        <w:gridCol w:w="1080"/>
        <w:gridCol w:w="1530"/>
      </w:tblGrid>
      <w:tr w:rsidR="00754D3F" w:rsidRPr="002F273B" w14:paraId="2FB81FBA" w14:textId="77777777" w:rsidTr="00352BF5"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597D6CF2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F273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3BC97122" w14:textId="77777777" w:rsidR="00754D3F" w:rsidRPr="002F273B" w:rsidRDefault="00754D3F" w:rsidP="00352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F273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المحافظة 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3A05EA70" w14:textId="77777777" w:rsidR="00754D3F" w:rsidRPr="002F273B" w:rsidRDefault="00754D3F" w:rsidP="00352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يناير 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0FFF904D" w14:textId="77777777" w:rsidR="00754D3F" w:rsidRPr="002F273B" w:rsidRDefault="00754D3F" w:rsidP="00352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فبراير  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5A4F83A2" w14:textId="77777777" w:rsidR="00754D3F" w:rsidRPr="002F273B" w:rsidRDefault="00754D3F" w:rsidP="00352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مارس 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3779B764" w14:textId="77777777" w:rsidR="00754D3F" w:rsidRPr="002F273B" w:rsidRDefault="00754D3F" w:rsidP="00352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 xml:space="preserve">أبريل 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537D537D" w14:textId="77777777" w:rsidR="00754D3F" w:rsidRPr="002F273B" w:rsidRDefault="00754D3F" w:rsidP="00352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مايو  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09F8CC4A" w14:textId="77777777" w:rsidR="00754D3F" w:rsidRPr="002F273B" w:rsidRDefault="00754D3F" w:rsidP="00352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يونيو  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28C1D93F" w14:textId="77777777" w:rsidR="00754D3F" w:rsidRPr="002F273B" w:rsidRDefault="00754D3F" w:rsidP="00352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F273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اجمالي المحافظة </w:t>
            </w:r>
          </w:p>
        </w:tc>
      </w:tr>
      <w:tr w:rsidR="00754D3F" w:rsidRPr="002F273B" w14:paraId="50BCF666" w14:textId="77777777" w:rsidTr="00352BF5">
        <w:tc>
          <w:tcPr>
            <w:tcW w:w="445" w:type="dxa"/>
          </w:tcPr>
          <w:p w14:paraId="45A5F43E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F273B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  <w:tc>
          <w:tcPr>
            <w:tcW w:w="1530" w:type="dxa"/>
          </w:tcPr>
          <w:p w14:paraId="0A97C7EB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القاهرة </w:t>
            </w:r>
          </w:p>
        </w:tc>
        <w:tc>
          <w:tcPr>
            <w:tcW w:w="1080" w:type="dxa"/>
          </w:tcPr>
          <w:p w14:paraId="7BDD2A3B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1080" w:type="dxa"/>
          </w:tcPr>
          <w:p w14:paraId="6EAA0B8C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1080" w:type="dxa"/>
          </w:tcPr>
          <w:p w14:paraId="0C89EC47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80" w:type="dxa"/>
          </w:tcPr>
          <w:p w14:paraId="223A215B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2B1E776D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80" w:type="dxa"/>
          </w:tcPr>
          <w:p w14:paraId="4AD8627E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30" w:type="dxa"/>
          </w:tcPr>
          <w:p w14:paraId="6A476A11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18</w:t>
            </w:r>
          </w:p>
        </w:tc>
      </w:tr>
      <w:tr w:rsidR="00754D3F" w:rsidRPr="002F273B" w14:paraId="1A4CAE95" w14:textId="77777777" w:rsidTr="00352BF5">
        <w:tc>
          <w:tcPr>
            <w:tcW w:w="445" w:type="dxa"/>
          </w:tcPr>
          <w:p w14:paraId="7C459A4B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F273B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1530" w:type="dxa"/>
          </w:tcPr>
          <w:p w14:paraId="153D1706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الجيزة </w:t>
            </w:r>
          </w:p>
        </w:tc>
        <w:tc>
          <w:tcPr>
            <w:tcW w:w="1080" w:type="dxa"/>
          </w:tcPr>
          <w:p w14:paraId="63A90AAF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1080" w:type="dxa"/>
          </w:tcPr>
          <w:p w14:paraId="670BBCAE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1080" w:type="dxa"/>
          </w:tcPr>
          <w:p w14:paraId="485248A3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1080" w:type="dxa"/>
          </w:tcPr>
          <w:p w14:paraId="17B95E7F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080" w:type="dxa"/>
          </w:tcPr>
          <w:p w14:paraId="3D6AFA57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80" w:type="dxa"/>
          </w:tcPr>
          <w:p w14:paraId="4C12AB07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1530" w:type="dxa"/>
          </w:tcPr>
          <w:p w14:paraId="03381A11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40</w:t>
            </w:r>
          </w:p>
        </w:tc>
      </w:tr>
      <w:tr w:rsidR="00754D3F" w:rsidRPr="002F273B" w14:paraId="3530B779" w14:textId="77777777" w:rsidTr="00352BF5">
        <w:tc>
          <w:tcPr>
            <w:tcW w:w="445" w:type="dxa"/>
          </w:tcPr>
          <w:p w14:paraId="0AD24AA6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F273B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  <w:tc>
          <w:tcPr>
            <w:tcW w:w="1530" w:type="dxa"/>
          </w:tcPr>
          <w:p w14:paraId="4086757B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القليوبية </w:t>
            </w:r>
          </w:p>
        </w:tc>
        <w:tc>
          <w:tcPr>
            <w:tcW w:w="1080" w:type="dxa"/>
          </w:tcPr>
          <w:p w14:paraId="0155CBD9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537A0757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80" w:type="dxa"/>
          </w:tcPr>
          <w:p w14:paraId="0B7887B3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9FA9CF8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0E649FC0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4551516E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5BADCA24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754D3F" w:rsidRPr="002F273B" w14:paraId="6B1B0D84" w14:textId="77777777" w:rsidTr="00352BF5">
        <w:tc>
          <w:tcPr>
            <w:tcW w:w="445" w:type="dxa"/>
          </w:tcPr>
          <w:p w14:paraId="28FB621E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F273B">
              <w:rPr>
                <w:rFonts w:asciiTheme="majorBidi" w:hAnsiTheme="majorBidi" w:cstheme="majorBidi"/>
                <w:sz w:val="20"/>
                <w:szCs w:val="20"/>
                <w:rtl/>
              </w:rPr>
              <w:t>4</w:t>
            </w:r>
          </w:p>
        </w:tc>
        <w:tc>
          <w:tcPr>
            <w:tcW w:w="1530" w:type="dxa"/>
          </w:tcPr>
          <w:p w14:paraId="4EEFE579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الإسكندرية </w:t>
            </w:r>
          </w:p>
        </w:tc>
        <w:tc>
          <w:tcPr>
            <w:tcW w:w="1080" w:type="dxa"/>
          </w:tcPr>
          <w:p w14:paraId="64434539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3C375A0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C842D66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5CE9DAF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128437B1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7559312D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79C08E2B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54D3F" w:rsidRPr="002F273B" w14:paraId="4CE5E81E" w14:textId="77777777" w:rsidTr="00352BF5">
        <w:tc>
          <w:tcPr>
            <w:tcW w:w="445" w:type="dxa"/>
          </w:tcPr>
          <w:p w14:paraId="07E27193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5</w:t>
            </w:r>
          </w:p>
        </w:tc>
        <w:tc>
          <w:tcPr>
            <w:tcW w:w="1530" w:type="dxa"/>
          </w:tcPr>
          <w:p w14:paraId="152BC82E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دمياط </w:t>
            </w:r>
          </w:p>
        </w:tc>
        <w:tc>
          <w:tcPr>
            <w:tcW w:w="1080" w:type="dxa"/>
          </w:tcPr>
          <w:p w14:paraId="4BAB53E4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6BE411A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BD42BCE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5A161DE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B3447EF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5FB85DD6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3EF4B58E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54D3F" w:rsidRPr="002F273B" w14:paraId="0D63C71B" w14:textId="77777777" w:rsidTr="00352BF5">
        <w:tc>
          <w:tcPr>
            <w:tcW w:w="445" w:type="dxa"/>
          </w:tcPr>
          <w:p w14:paraId="2B06B771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530" w:type="dxa"/>
          </w:tcPr>
          <w:p w14:paraId="3BB83D26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الشرقية </w:t>
            </w:r>
          </w:p>
        </w:tc>
        <w:tc>
          <w:tcPr>
            <w:tcW w:w="1080" w:type="dxa"/>
          </w:tcPr>
          <w:p w14:paraId="260E9F24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9FBF4BB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1E87CCD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F08C0A0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DD2B995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68263B8E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1DC799CB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54D3F" w:rsidRPr="002F273B" w14:paraId="1E6431AC" w14:textId="77777777" w:rsidTr="00352BF5">
        <w:tc>
          <w:tcPr>
            <w:tcW w:w="445" w:type="dxa"/>
          </w:tcPr>
          <w:p w14:paraId="47DA1FCA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7</w:t>
            </w:r>
          </w:p>
        </w:tc>
        <w:tc>
          <w:tcPr>
            <w:tcW w:w="1530" w:type="dxa"/>
          </w:tcPr>
          <w:p w14:paraId="16025F14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الدقهلية </w:t>
            </w:r>
          </w:p>
        </w:tc>
        <w:tc>
          <w:tcPr>
            <w:tcW w:w="1080" w:type="dxa"/>
          </w:tcPr>
          <w:p w14:paraId="74063BCF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80" w:type="dxa"/>
          </w:tcPr>
          <w:p w14:paraId="2E316139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376B8646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080" w:type="dxa"/>
          </w:tcPr>
          <w:p w14:paraId="330AF89B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46F02F98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075EB988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58004BAE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</w:tr>
      <w:tr w:rsidR="00754D3F" w:rsidRPr="002F273B" w14:paraId="5EED9DFF" w14:textId="77777777" w:rsidTr="00352BF5">
        <w:tc>
          <w:tcPr>
            <w:tcW w:w="445" w:type="dxa"/>
          </w:tcPr>
          <w:p w14:paraId="04D256B3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lastRenderedPageBreak/>
              <w:t>8</w:t>
            </w:r>
          </w:p>
        </w:tc>
        <w:tc>
          <w:tcPr>
            <w:tcW w:w="1530" w:type="dxa"/>
          </w:tcPr>
          <w:p w14:paraId="1454C1E2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الغربية </w:t>
            </w:r>
          </w:p>
        </w:tc>
        <w:tc>
          <w:tcPr>
            <w:tcW w:w="1080" w:type="dxa"/>
          </w:tcPr>
          <w:p w14:paraId="129EBF11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6F1498FC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43DE307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553B312C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5ADA5693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05382D55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572FC6E2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54D3F" w:rsidRPr="002F273B" w14:paraId="737822FA" w14:textId="77777777" w:rsidTr="00352BF5">
        <w:tc>
          <w:tcPr>
            <w:tcW w:w="445" w:type="dxa"/>
          </w:tcPr>
          <w:p w14:paraId="5CD32DEE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9</w:t>
            </w:r>
          </w:p>
        </w:tc>
        <w:tc>
          <w:tcPr>
            <w:tcW w:w="1530" w:type="dxa"/>
          </w:tcPr>
          <w:p w14:paraId="2C95EBB0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المنوفية  </w:t>
            </w:r>
          </w:p>
        </w:tc>
        <w:tc>
          <w:tcPr>
            <w:tcW w:w="1080" w:type="dxa"/>
          </w:tcPr>
          <w:p w14:paraId="0E7F8BD1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E239256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5B1DD09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53797C68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6A68F53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6ED5526B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08C7C909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54D3F" w:rsidRPr="002F273B" w14:paraId="481D91CB" w14:textId="77777777" w:rsidTr="00352BF5">
        <w:tc>
          <w:tcPr>
            <w:tcW w:w="445" w:type="dxa"/>
          </w:tcPr>
          <w:p w14:paraId="62E2C050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10</w:t>
            </w:r>
          </w:p>
        </w:tc>
        <w:tc>
          <w:tcPr>
            <w:tcW w:w="1530" w:type="dxa"/>
          </w:tcPr>
          <w:p w14:paraId="2FF8A1B1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البحيرة  </w:t>
            </w:r>
          </w:p>
        </w:tc>
        <w:tc>
          <w:tcPr>
            <w:tcW w:w="1080" w:type="dxa"/>
          </w:tcPr>
          <w:p w14:paraId="705FDAF7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8602381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B3EC364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80" w:type="dxa"/>
          </w:tcPr>
          <w:p w14:paraId="01DA774C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351F5947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0EB0DB41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31D80AA8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54D3F" w:rsidRPr="002F273B" w14:paraId="1BBA256A" w14:textId="77777777" w:rsidTr="00352BF5">
        <w:tc>
          <w:tcPr>
            <w:tcW w:w="445" w:type="dxa"/>
          </w:tcPr>
          <w:p w14:paraId="316EEC84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11</w:t>
            </w:r>
          </w:p>
        </w:tc>
        <w:tc>
          <w:tcPr>
            <w:tcW w:w="1530" w:type="dxa"/>
          </w:tcPr>
          <w:p w14:paraId="077460A5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كفر الشيخ  </w:t>
            </w:r>
          </w:p>
        </w:tc>
        <w:tc>
          <w:tcPr>
            <w:tcW w:w="1080" w:type="dxa"/>
          </w:tcPr>
          <w:p w14:paraId="16AC4182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6959C81B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45E9045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AD18674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31FCC62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5F0A6F1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6C412F22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54D3F" w:rsidRPr="002F273B" w14:paraId="6224FC34" w14:textId="77777777" w:rsidTr="00352BF5">
        <w:tc>
          <w:tcPr>
            <w:tcW w:w="445" w:type="dxa"/>
          </w:tcPr>
          <w:p w14:paraId="4F3A02F0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12</w:t>
            </w:r>
          </w:p>
        </w:tc>
        <w:tc>
          <w:tcPr>
            <w:tcW w:w="1530" w:type="dxa"/>
          </w:tcPr>
          <w:p w14:paraId="7F8F8A33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>السويس</w:t>
            </w:r>
          </w:p>
        </w:tc>
        <w:tc>
          <w:tcPr>
            <w:tcW w:w="1080" w:type="dxa"/>
          </w:tcPr>
          <w:p w14:paraId="40B5BEA3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</w:tcPr>
          <w:p w14:paraId="175F53A6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F18D861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731C93F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C023EB8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D2CE199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4DD792BB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54D3F" w:rsidRPr="002F273B" w14:paraId="2A95A68F" w14:textId="77777777" w:rsidTr="00352BF5">
        <w:tc>
          <w:tcPr>
            <w:tcW w:w="445" w:type="dxa"/>
          </w:tcPr>
          <w:p w14:paraId="3FEC42CA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13</w:t>
            </w:r>
          </w:p>
        </w:tc>
        <w:tc>
          <w:tcPr>
            <w:tcW w:w="1530" w:type="dxa"/>
          </w:tcPr>
          <w:p w14:paraId="65CB0870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الإسماعيلية </w:t>
            </w:r>
          </w:p>
        </w:tc>
        <w:tc>
          <w:tcPr>
            <w:tcW w:w="1080" w:type="dxa"/>
          </w:tcPr>
          <w:p w14:paraId="390F8E59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4D4C81F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20E144C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12D6294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52B9FBC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59BAC36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702A874E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54D3F" w:rsidRPr="002F273B" w14:paraId="1B29ECA6" w14:textId="77777777" w:rsidTr="00352BF5">
        <w:tc>
          <w:tcPr>
            <w:tcW w:w="445" w:type="dxa"/>
          </w:tcPr>
          <w:p w14:paraId="4A239317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14</w:t>
            </w:r>
          </w:p>
        </w:tc>
        <w:tc>
          <w:tcPr>
            <w:tcW w:w="1530" w:type="dxa"/>
          </w:tcPr>
          <w:p w14:paraId="51CEBCB6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بورسعيد </w:t>
            </w:r>
          </w:p>
        </w:tc>
        <w:tc>
          <w:tcPr>
            <w:tcW w:w="1080" w:type="dxa"/>
          </w:tcPr>
          <w:p w14:paraId="032A666A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CA7B140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8479555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D38A761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5179DFBC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B8906ED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62DB892A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54D3F" w:rsidRPr="002F273B" w14:paraId="5CB3DC4C" w14:textId="77777777" w:rsidTr="00352BF5">
        <w:tc>
          <w:tcPr>
            <w:tcW w:w="445" w:type="dxa"/>
          </w:tcPr>
          <w:p w14:paraId="32684E5C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15</w:t>
            </w:r>
          </w:p>
        </w:tc>
        <w:tc>
          <w:tcPr>
            <w:tcW w:w="1530" w:type="dxa"/>
          </w:tcPr>
          <w:p w14:paraId="6692DFC9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الفيوم </w:t>
            </w:r>
          </w:p>
        </w:tc>
        <w:tc>
          <w:tcPr>
            <w:tcW w:w="1080" w:type="dxa"/>
          </w:tcPr>
          <w:p w14:paraId="2B9FFCFC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80" w:type="dxa"/>
          </w:tcPr>
          <w:p w14:paraId="33B916A8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5EA6ECF7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80" w:type="dxa"/>
          </w:tcPr>
          <w:p w14:paraId="44DDB9F0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09330FD9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06F39B47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530" w:type="dxa"/>
          </w:tcPr>
          <w:p w14:paraId="4A98A30C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</w:tr>
      <w:tr w:rsidR="00754D3F" w:rsidRPr="002F273B" w14:paraId="5D4FEE9A" w14:textId="77777777" w:rsidTr="00352BF5">
        <w:tc>
          <w:tcPr>
            <w:tcW w:w="445" w:type="dxa"/>
          </w:tcPr>
          <w:p w14:paraId="7B1740BF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1530" w:type="dxa"/>
          </w:tcPr>
          <w:p w14:paraId="461BEA3B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>بني سويف</w:t>
            </w:r>
          </w:p>
        </w:tc>
        <w:tc>
          <w:tcPr>
            <w:tcW w:w="1080" w:type="dxa"/>
          </w:tcPr>
          <w:p w14:paraId="37F5A33D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658431C6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1B76783C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AEF6094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C58CBE2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59266D5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4C7FC907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754D3F" w:rsidRPr="002F273B" w14:paraId="64A8CF4B" w14:textId="77777777" w:rsidTr="00352BF5">
        <w:tc>
          <w:tcPr>
            <w:tcW w:w="445" w:type="dxa"/>
          </w:tcPr>
          <w:p w14:paraId="5E817AB6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17</w:t>
            </w:r>
          </w:p>
        </w:tc>
        <w:tc>
          <w:tcPr>
            <w:tcW w:w="1530" w:type="dxa"/>
          </w:tcPr>
          <w:p w14:paraId="284D801F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المنيا </w:t>
            </w:r>
          </w:p>
        </w:tc>
        <w:tc>
          <w:tcPr>
            <w:tcW w:w="1080" w:type="dxa"/>
          </w:tcPr>
          <w:p w14:paraId="4038DD3C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080" w:type="dxa"/>
          </w:tcPr>
          <w:p w14:paraId="608C1492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78FE13B4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646EB75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9C3C624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5695165D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30" w:type="dxa"/>
          </w:tcPr>
          <w:p w14:paraId="3087CBF9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</w:tr>
      <w:tr w:rsidR="00754D3F" w:rsidRPr="002F273B" w14:paraId="31E479E1" w14:textId="77777777" w:rsidTr="00352BF5">
        <w:tc>
          <w:tcPr>
            <w:tcW w:w="445" w:type="dxa"/>
          </w:tcPr>
          <w:p w14:paraId="3B256728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18</w:t>
            </w:r>
          </w:p>
        </w:tc>
        <w:tc>
          <w:tcPr>
            <w:tcW w:w="1530" w:type="dxa"/>
          </w:tcPr>
          <w:p w14:paraId="24F34D7D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أسيوط </w:t>
            </w:r>
          </w:p>
        </w:tc>
        <w:tc>
          <w:tcPr>
            <w:tcW w:w="1080" w:type="dxa"/>
          </w:tcPr>
          <w:p w14:paraId="24F073BA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37946CB4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541B0FD4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2D3B1B13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F8A6053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A9E2161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6F7335D1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754D3F" w:rsidRPr="002F273B" w14:paraId="3D65A088" w14:textId="77777777" w:rsidTr="00352BF5">
        <w:tc>
          <w:tcPr>
            <w:tcW w:w="445" w:type="dxa"/>
          </w:tcPr>
          <w:p w14:paraId="25247665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19</w:t>
            </w:r>
          </w:p>
        </w:tc>
        <w:tc>
          <w:tcPr>
            <w:tcW w:w="1530" w:type="dxa"/>
          </w:tcPr>
          <w:p w14:paraId="02DEC960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سوهاج </w:t>
            </w:r>
          </w:p>
        </w:tc>
        <w:tc>
          <w:tcPr>
            <w:tcW w:w="1080" w:type="dxa"/>
          </w:tcPr>
          <w:p w14:paraId="37E022B2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080" w:type="dxa"/>
          </w:tcPr>
          <w:p w14:paraId="2C9FD0B2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080" w:type="dxa"/>
          </w:tcPr>
          <w:p w14:paraId="0A1618D4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1080" w:type="dxa"/>
          </w:tcPr>
          <w:p w14:paraId="0CC34088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398F47C5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8C12A68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530" w:type="dxa"/>
          </w:tcPr>
          <w:p w14:paraId="3584A974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17</w:t>
            </w:r>
          </w:p>
        </w:tc>
      </w:tr>
      <w:tr w:rsidR="00754D3F" w:rsidRPr="002F273B" w14:paraId="6018E9D3" w14:textId="77777777" w:rsidTr="00352BF5">
        <w:tc>
          <w:tcPr>
            <w:tcW w:w="445" w:type="dxa"/>
          </w:tcPr>
          <w:p w14:paraId="7ECC4FA1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20</w:t>
            </w:r>
          </w:p>
        </w:tc>
        <w:tc>
          <w:tcPr>
            <w:tcW w:w="1530" w:type="dxa"/>
          </w:tcPr>
          <w:p w14:paraId="7F17C59A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قنا </w:t>
            </w:r>
          </w:p>
        </w:tc>
        <w:tc>
          <w:tcPr>
            <w:tcW w:w="1080" w:type="dxa"/>
          </w:tcPr>
          <w:p w14:paraId="4E04975C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12F8C5A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82809B3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308E9EC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802F108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63E581C4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530" w:type="dxa"/>
          </w:tcPr>
          <w:p w14:paraId="76B02F71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754D3F" w:rsidRPr="002F273B" w14:paraId="0A195EF9" w14:textId="77777777" w:rsidTr="00352BF5">
        <w:tc>
          <w:tcPr>
            <w:tcW w:w="445" w:type="dxa"/>
          </w:tcPr>
          <w:p w14:paraId="36CF3385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21</w:t>
            </w:r>
          </w:p>
        </w:tc>
        <w:tc>
          <w:tcPr>
            <w:tcW w:w="1530" w:type="dxa"/>
          </w:tcPr>
          <w:p w14:paraId="45F8566C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الأقصر </w:t>
            </w:r>
          </w:p>
        </w:tc>
        <w:tc>
          <w:tcPr>
            <w:tcW w:w="1080" w:type="dxa"/>
          </w:tcPr>
          <w:p w14:paraId="631856A8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7C15AAD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0FC06B0E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63D7A125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624DF6F5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64081222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24AC893B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54D3F" w:rsidRPr="002F273B" w14:paraId="50881EA3" w14:textId="77777777" w:rsidTr="00352BF5">
        <w:tc>
          <w:tcPr>
            <w:tcW w:w="445" w:type="dxa"/>
          </w:tcPr>
          <w:p w14:paraId="0A5D3553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22</w:t>
            </w:r>
          </w:p>
        </w:tc>
        <w:tc>
          <w:tcPr>
            <w:tcW w:w="1530" w:type="dxa"/>
          </w:tcPr>
          <w:p w14:paraId="34D373D7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اسوان </w:t>
            </w:r>
          </w:p>
        </w:tc>
        <w:tc>
          <w:tcPr>
            <w:tcW w:w="1080" w:type="dxa"/>
          </w:tcPr>
          <w:p w14:paraId="2F0FCBE9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C0E6418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F2293E9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0C91050C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27B6810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3540B53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0A433D02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754D3F" w:rsidRPr="002F273B" w14:paraId="2F30874D" w14:textId="77777777" w:rsidTr="00352BF5">
        <w:tc>
          <w:tcPr>
            <w:tcW w:w="445" w:type="dxa"/>
          </w:tcPr>
          <w:p w14:paraId="110C33CD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23</w:t>
            </w:r>
          </w:p>
        </w:tc>
        <w:tc>
          <w:tcPr>
            <w:tcW w:w="1530" w:type="dxa"/>
          </w:tcPr>
          <w:p w14:paraId="1C2BF81F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البحر الأحمر </w:t>
            </w:r>
          </w:p>
        </w:tc>
        <w:tc>
          <w:tcPr>
            <w:tcW w:w="1080" w:type="dxa"/>
          </w:tcPr>
          <w:p w14:paraId="5DDA7D06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1FB3F20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EB17056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82F788C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0305C84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A59FCA3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593DB408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54D3F" w:rsidRPr="002F273B" w14:paraId="5A73969C" w14:textId="77777777" w:rsidTr="00352BF5">
        <w:tc>
          <w:tcPr>
            <w:tcW w:w="445" w:type="dxa"/>
          </w:tcPr>
          <w:p w14:paraId="73C35A21" w14:textId="77777777" w:rsidR="00754D3F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286596EE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الوادي الجديد </w:t>
            </w:r>
          </w:p>
        </w:tc>
        <w:tc>
          <w:tcPr>
            <w:tcW w:w="1080" w:type="dxa"/>
          </w:tcPr>
          <w:p w14:paraId="5C5BF483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EC02D71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D9C1873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862C9CC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0E45EAA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4108B82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09C4B580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54D3F" w:rsidRPr="002F273B" w14:paraId="701C135C" w14:textId="77777777" w:rsidTr="00352BF5">
        <w:tc>
          <w:tcPr>
            <w:tcW w:w="445" w:type="dxa"/>
          </w:tcPr>
          <w:p w14:paraId="1F65D7D5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24</w:t>
            </w:r>
          </w:p>
        </w:tc>
        <w:tc>
          <w:tcPr>
            <w:tcW w:w="1530" w:type="dxa"/>
          </w:tcPr>
          <w:p w14:paraId="2115D535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مرسى مطروح </w:t>
            </w:r>
          </w:p>
        </w:tc>
        <w:tc>
          <w:tcPr>
            <w:tcW w:w="1080" w:type="dxa"/>
          </w:tcPr>
          <w:p w14:paraId="5DA10906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5E422EB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C1C4EE4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50B392E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A9D3D9B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D511703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4AEC8E4E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54D3F" w:rsidRPr="002F273B" w14:paraId="517606AD" w14:textId="77777777" w:rsidTr="00352BF5">
        <w:tc>
          <w:tcPr>
            <w:tcW w:w="445" w:type="dxa"/>
          </w:tcPr>
          <w:p w14:paraId="001FA623" w14:textId="77777777" w:rsidR="00754D3F" w:rsidRDefault="00754D3F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59354DFA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شمال سيناء </w:t>
            </w:r>
          </w:p>
        </w:tc>
        <w:tc>
          <w:tcPr>
            <w:tcW w:w="1080" w:type="dxa"/>
          </w:tcPr>
          <w:p w14:paraId="6CFD51AD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D334A9D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3C2511C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10AE847A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21D05FA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E7B107F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5234DFAE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754D3F" w:rsidRPr="002F273B" w14:paraId="0E7751F8" w14:textId="77777777" w:rsidTr="00352BF5">
        <w:tc>
          <w:tcPr>
            <w:tcW w:w="1975" w:type="dxa"/>
            <w:gridSpan w:val="2"/>
          </w:tcPr>
          <w:p w14:paraId="37EB0D57" w14:textId="77777777" w:rsidR="00754D3F" w:rsidRPr="002F273B" w:rsidRDefault="00754D3F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اجمالي كل شهر </w:t>
            </w:r>
          </w:p>
        </w:tc>
        <w:tc>
          <w:tcPr>
            <w:tcW w:w="1080" w:type="dxa"/>
          </w:tcPr>
          <w:p w14:paraId="4F6B8B0F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29</w:t>
            </w:r>
          </w:p>
        </w:tc>
        <w:tc>
          <w:tcPr>
            <w:tcW w:w="1080" w:type="dxa"/>
          </w:tcPr>
          <w:p w14:paraId="6BC2B116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25</w:t>
            </w:r>
          </w:p>
        </w:tc>
        <w:tc>
          <w:tcPr>
            <w:tcW w:w="1080" w:type="dxa"/>
          </w:tcPr>
          <w:p w14:paraId="271095C0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  <w:tc>
          <w:tcPr>
            <w:tcW w:w="1080" w:type="dxa"/>
          </w:tcPr>
          <w:p w14:paraId="424DAADC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1080" w:type="dxa"/>
          </w:tcPr>
          <w:p w14:paraId="38A09808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1080" w:type="dxa"/>
          </w:tcPr>
          <w:p w14:paraId="03F54A25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  <w:tc>
          <w:tcPr>
            <w:tcW w:w="1530" w:type="dxa"/>
          </w:tcPr>
          <w:p w14:paraId="742A1BBF" w14:textId="77777777" w:rsidR="00754D3F" w:rsidRPr="002F273B" w:rsidRDefault="00754D3F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113</w:t>
            </w:r>
          </w:p>
        </w:tc>
      </w:tr>
    </w:tbl>
    <w:p w14:paraId="12905A02" w14:textId="77777777" w:rsidR="00754D3F" w:rsidRPr="002F273B" w:rsidRDefault="00754D3F" w:rsidP="00754D3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9C418FC" w14:textId="77777777" w:rsidR="00754D3F" w:rsidRDefault="00754D3F" w:rsidP="00754D3F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62FF4A38" w14:textId="77777777" w:rsidR="00754D3F" w:rsidRDefault="00754D3F" w:rsidP="00754D3F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76CF3BE7" w14:textId="77777777" w:rsidR="00754D3F" w:rsidRDefault="00754D3F" w:rsidP="00754D3F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073A0CE6" w14:textId="707B8C6B" w:rsidR="00754D3F" w:rsidRPr="002F273B" w:rsidRDefault="00754D3F" w:rsidP="00754D3F">
      <w:pPr>
        <w:jc w:val="center"/>
        <w:rPr>
          <w:rFonts w:asciiTheme="majorBidi" w:hAnsiTheme="majorBidi" w:cstheme="majorBidi"/>
          <w:b/>
          <w:bCs/>
        </w:rPr>
      </w:pPr>
      <w:r w:rsidRPr="002F273B">
        <w:rPr>
          <w:rFonts w:asciiTheme="majorBidi" w:hAnsiTheme="majorBidi" w:cstheme="majorBidi"/>
          <w:b/>
          <w:bCs/>
          <w:rtl/>
        </w:rPr>
        <w:t xml:space="preserve">جدول رقم  </w:t>
      </w:r>
      <w:r w:rsidR="00E93619">
        <w:rPr>
          <w:rFonts w:asciiTheme="majorBidi" w:hAnsiTheme="majorBidi" w:cstheme="majorBidi" w:hint="cs"/>
          <w:b/>
          <w:bCs/>
          <w:rtl/>
        </w:rPr>
        <w:t>2</w:t>
      </w:r>
      <w:r w:rsidRPr="002F273B">
        <w:rPr>
          <w:rFonts w:asciiTheme="majorBidi" w:hAnsiTheme="majorBidi" w:cstheme="majorBidi"/>
          <w:b/>
          <w:bCs/>
          <w:rtl/>
        </w:rPr>
        <w:t xml:space="preserve"> بالمحافظات مكان الانتحار خلال الفترة من  </w:t>
      </w:r>
      <w:r>
        <w:rPr>
          <w:rFonts w:asciiTheme="majorBidi" w:hAnsiTheme="majorBidi" w:cstheme="majorBidi" w:hint="cs"/>
          <w:b/>
          <w:bCs/>
          <w:rtl/>
        </w:rPr>
        <w:t xml:space="preserve">يوليو  </w:t>
      </w:r>
      <w:r w:rsidRPr="002F273B">
        <w:rPr>
          <w:rFonts w:asciiTheme="majorBidi" w:hAnsiTheme="majorBidi" w:cstheme="majorBidi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>2024</w:t>
      </w:r>
      <w:r w:rsidRPr="002F273B">
        <w:rPr>
          <w:rFonts w:asciiTheme="majorBidi" w:hAnsiTheme="majorBidi" w:cstheme="majorBidi"/>
          <w:b/>
          <w:bCs/>
          <w:rtl/>
        </w:rPr>
        <w:t xml:space="preserve">  ـ </w:t>
      </w:r>
      <w:r>
        <w:rPr>
          <w:rFonts w:asciiTheme="majorBidi" w:hAnsiTheme="majorBidi" w:cstheme="majorBidi" w:hint="cs"/>
          <w:b/>
          <w:bCs/>
          <w:rtl/>
        </w:rPr>
        <w:t>ديسمبر</w:t>
      </w:r>
      <w:r w:rsidRPr="002F273B">
        <w:rPr>
          <w:rFonts w:asciiTheme="majorBidi" w:hAnsiTheme="majorBidi" w:cstheme="majorBidi"/>
          <w:b/>
          <w:bCs/>
          <w:rtl/>
        </w:rPr>
        <w:t xml:space="preserve">  </w:t>
      </w:r>
      <w:r>
        <w:rPr>
          <w:rFonts w:asciiTheme="majorBidi" w:hAnsiTheme="majorBidi" w:cstheme="majorBidi" w:hint="cs"/>
          <w:b/>
          <w:bCs/>
          <w:rtl/>
        </w:rPr>
        <w:t>2024</w:t>
      </w:r>
    </w:p>
    <w:tbl>
      <w:tblPr>
        <w:bidiVisual/>
        <w:tblW w:w="11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530"/>
        <w:gridCol w:w="1080"/>
        <w:gridCol w:w="1080"/>
        <w:gridCol w:w="1080"/>
        <w:gridCol w:w="1080"/>
        <w:gridCol w:w="1080"/>
        <w:gridCol w:w="1080"/>
        <w:gridCol w:w="1080"/>
        <w:gridCol w:w="1530"/>
      </w:tblGrid>
      <w:tr w:rsidR="00E93619" w:rsidRPr="002F273B" w14:paraId="66C9CEB0" w14:textId="77777777" w:rsidTr="00E93619"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590D9052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F273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78667F8A" w14:textId="77777777" w:rsidR="00E93619" w:rsidRPr="002F273B" w:rsidRDefault="00E93619" w:rsidP="00352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F273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المحافظة 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0F37C49A" w14:textId="77777777" w:rsidR="00E93619" w:rsidRPr="002F273B" w:rsidRDefault="00E93619" w:rsidP="00352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يوليو 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697DF7F9" w14:textId="77777777" w:rsidR="00E93619" w:rsidRPr="002F273B" w:rsidRDefault="00E93619" w:rsidP="00352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أغسطس 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209EF5DC" w14:textId="77777777" w:rsidR="00E93619" w:rsidRPr="002F273B" w:rsidRDefault="00E93619" w:rsidP="00352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سبتمبر 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0D4AA9B4" w14:textId="77777777" w:rsidR="00E93619" w:rsidRPr="002F273B" w:rsidRDefault="00E93619" w:rsidP="00352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 xml:space="preserve">اكتوبر 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6E328AB6" w14:textId="77777777" w:rsidR="00E93619" w:rsidRDefault="00E93619" w:rsidP="00352BF5">
            <w:pP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045D1B63" w14:textId="5924A749" w:rsidR="00E93619" w:rsidRPr="002F273B" w:rsidRDefault="00E93619" w:rsidP="00352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نوفمبر 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02F052E6" w14:textId="77777777" w:rsidR="00E93619" w:rsidRPr="002F273B" w:rsidRDefault="00E93619" w:rsidP="00352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ديسمبر 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58A9024B" w14:textId="77777777" w:rsidR="00E93619" w:rsidRPr="002F273B" w:rsidRDefault="00E93619" w:rsidP="00352BF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F273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اجمالي المحافظة </w:t>
            </w:r>
          </w:p>
        </w:tc>
      </w:tr>
      <w:tr w:rsidR="00E93619" w:rsidRPr="002F273B" w14:paraId="101D049E" w14:textId="77777777" w:rsidTr="00E93619">
        <w:tc>
          <w:tcPr>
            <w:tcW w:w="445" w:type="dxa"/>
          </w:tcPr>
          <w:p w14:paraId="670B25CE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F273B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  <w:tc>
          <w:tcPr>
            <w:tcW w:w="1530" w:type="dxa"/>
          </w:tcPr>
          <w:p w14:paraId="31B630F2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القاهرة </w:t>
            </w:r>
          </w:p>
        </w:tc>
        <w:tc>
          <w:tcPr>
            <w:tcW w:w="1080" w:type="dxa"/>
          </w:tcPr>
          <w:p w14:paraId="358076FA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80" w:type="dxa"/>
          </w:tcPr>
          <w:p w14:paraId="1C611E1A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54CC97A5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80" w:type="dxa"/>
          </w:tcPr>
          <w:p w14:paraId="47E28ABB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1080" w:type="dxa"/>
          </w:tcPr>
          <w:p w14:paraId="3C1F8106" w14:textId="77777777" w:rsidR="00E93619" w:rsidRDefault="00E93619" w:rsidP="00352BF5">
            <w:pPr>
              <w:jc w:val="center"/>
              <w:rPr>
                <w:rFonts w:asciiTheme="majorBidi" w:hAnsiTheme="majorBidi" w:cstheme="majorBidi" w:hint="cs"/>
                <w:rtl/>
              </w:rPr>
            </w:pPr>
          </w:p>
        </w:tc>
        <w:tc>
          <w:tcPr>
            <w:tcW w:w="1080" w:type="dxa"/>
          </w:tcPr>
          <w:p w14:paraId="58F0F017" w14:textId="2400573D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080" w:type="dxa"/>
          </w:tcPr>
          <w:p w14:paraId="2E377920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530" w:type="dxa"/>
          </w:tcPr>
          <w:p w14:paraId="212E8124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21</w:t>
            </w:r>
          </w:p>
        </w:tc>
      </w:tr>
      <w:tr w:rsidR="00E93619" w:rsidRPr="002F273B" w14:paraId="064F6E79" w14:textId="77777777" w:rsidTr="00E93619">
        <w:tc>
          <w:tcPr>
            <w:tcW w:w="445" w:type="dxa"/>
          </w:tcPr>
          <w:p w14:paraId="4446E043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F273B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1530" w:type="dxa"/>
          </w:tcPr>
          <w:p w14:paraId="6E165363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الجيزة </w:t>
            </w:r>
          </w:p>
        </w:tc>
        <w:tc>
          <w:tcPr>
            <w:tcW w:w="1080" w:type="dxa"/>
          </w:tcPr>
          <w:p w14:paraId="6989F021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6BCE02DE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5950F988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80" w:type="dxa"/>
          </w:tcPr>
          <w:p w14:paraId="1281AC0D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16</w:t>
            </w:r>
          </w:p>
        </w:tc>
        <w:tc>
          <w:tcPr>
            <w:tcW w:w="1080" w:type="dxa"/>
          </w:tcPr>
          <w:p w14:paraId="2D9450DD" w14:textId="77777777" w:rsidR="00E93619" w:rsidRDefault="00E93619" w:rsidP="00352BF5">
            <w:pPr>
              <w:jc w:val="center"/>
              <w:rPr>
                <w:rFonts w:asciiTheme="majorBidi" w:hAnsiTheme="majorBidi" w:cstheme="majorBidi" w:hint="cs"/>
                <w:rtl/>
              </w:rPr>
            </w:pPr>
          </w:p>
        </w:tc>
        <w:tc>
          <w:tcPr>
            <w:tcW w:w="1080" w:type="dxa"/>
          </w:tcPr>
          <w:p w14:paraId="13B239CE" w14:textId="1FA5900F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1080" w:type="dxa"/>
          </w:tcPr>
          <w:p w14:paraId="37604776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1530" w:type="dxa"/>
          </w:tcPr>
          <w:p w14:paraId="03A2597B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38</w:t>
            </w:r>
          </w:p>
        </w:tc>
      </w:tr>
      <w:tr w:rsidR="00E93619" w:rsidRPr="002F273B" w14:paraId="2D6AC0F1" w14:textId="77777777" w:rsidTr="00E93619">
        <w:tc>
          <w:tcPr>
            <w:tcW w:w="445" w:type="dxa"/>
          </w:tcPr>
          <w:p w14:paraId="304DC092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F273B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  <w:tc>
          <w:tcPr>
            <w:tcW w:w="1530" w:type="dxa"/>
          </w:tcPr>
          <w:p w14:paraId="31E165C0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القليوبية </w:t>
            </w:r>
          </w:p>
        </w:tc>
        <w:tc>
          <w:tcPr>
            <w:tcW w:w="1080" w:type="dxa"/>
          </w:tcPr>
          <w:p w14:paraId="2F093FE2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0E47F5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28F710D1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94CE956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3A2019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06A03FB1" w14:textId="2DEEF7B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4CB82CA9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5096348C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E93619" w:rsidRPr="002F273B" w14:paraId="0837A103" w14:textId="77777777" w:rsidTr="00E93619">
        <w:tc>
          <w:tcPr>
            <w:tcW w:w="445" w:type="dxa"/>
          </w:tcPr>
          <w:p w14:paraId="7378AE78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F273B">
              <w:rPr>
                <w:rFonts w:asciiTheme="majorBidi" w:hAnsiTheme="majorBidi" w:cstheme="majorBidi"/>
                <w:sz w:val="20"/>
                <w:szCs w:val="20"/>
                <w:rtl/>
              </w:rPr>
              <w:t>4</w:t>
            </w:r>
          </w:p>
        </w:tc>
        <w:tc>
          <w:tcPr>
            <w:tcW w:w="1530" w:type="dxa"/>
          </w:tcPr>
          <w:p w14:paraId="77CA3863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الإسكندرية </w:t>
            </w:r>
          </w:p>
        </w:tc>
        <w:tc>
          <w:tcPr>
            <w:tcW w:w="1080" w:type="dxa"/>
          </w:tcPr>
          <w:p w14:paraId="23E2257A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5C4885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FB07030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ECCCCC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5A48C7D1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51DA0634" w14:textId="3924F7F2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342CCD09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35C2AB6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93619" w:rsidRPr="002F273B" w14:paraId="1F9C3BD2" w14:textId="77777777" w:rsidTr="00E93619">
        <w:tc>
          <w:tcPr>
            <w:tcW w:w="445" w:type="dxa"/>
          </w:tcPr>
          <w:p w14:paraId="5928A1D7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5</w:t>
            </w:r>
          </w:p>
        </w:tc>
        <w:tc>
          <w:tcPr>
            <w:tcW w:w="1530" w:type="dxa"/>
          </w:tcPr>
          <w:p w14:paraId="06D5A653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دمياط </w:t>
            </w:r>
          </w:p>
        </w:tc>
        <w:tc>
          <w:tcPr>
            <w:tcW w:w="1080" w:type="dxa"/>
          </w:tcPr>
          <w:p w14:paraId="4D5A833C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46980C5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E7DD596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C77DB65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3E2BE1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5D288DED" w14:textId="35269304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7D9ADF0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74F2BF27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93619" w:rsidRPr="002F273B" w14:paraId="5F2B8BAE" w14:textId="77777777" w:rsidTr="00E93619">
        <w:tc>
          <w:tcPr>
            <w:tcW w:w="445" w:type="dxa"/>
          </w:tcPr>
          <w:p w14:paraId="47AFBC7B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530" w:type="dxa"/>
          </w:tcPr>
          <w:p w14:paraId="3BDEA8AE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الشرقية </w:t>
            </w:r>
          </w:p>
        </w:tc>
        <w:tc>
          <w:tcPr>
            <w:tcW w:w="1080" w:type="dxa"/>
          </w:tcPr>
          <w:p w14:paraId="67F9E790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9355CAC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F3118C4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698FC86E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5BA4C9D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4C090AC3" w14:textId="4CA4718B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11EEBCC6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0ECCBAEB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E93619" w:rsidRPr="002F273B" w14:paraId="3E8A520F" w14:textId="77777777" w:rsidTr="00E93619">
        <w:tc>
          <w:tcPr>
            <w:tcW w:w="445" w:type="dxa"/>
          </w:tcPr>
          <w:p w14:paraId="249A88E6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7</w:t>
            </w:r>
          </w:p>
        </w:tc>
        <w:tc>
          <w:tcPr>
            <w:tcW w:w="1530" w:type="dxa"/>
          </w:tcPr>
          <w:p w14:paraId="5782AE9A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الدقهلية </w:t>
            </w:r>
          </w:p>
        </w:tc>
        <w:tc>
          <w:tcPr>
            <w:tcW w:w="1080" w:type="dxa"/>
          </w:tcPr>
          <w:p w14:paraId="4B713BFC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80" w:type="dxa"/>
          </w:tcPr>
          <w:p w14:paraId="52171DEB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5BE3A560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74C2805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6D00602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4FA820FB" w14:textId="5BE14AD3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00061CD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058E48C5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</w:tr>
      <w:tr w:rsidR="00E93619" w:rsidRPr="002F273B" w14:paraId="5A101850" w14:textId="77777777" w:rsidTr="00E93619">
        <w:tc>
          <w:tcPr>
            <w:tcW w:w="445" w:type="dxa"/>
          </w:tcPr>
          <w:p w14:paraId="5B7ADC30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530" w:type="dxa"/>
          </w:tcPr>
          <w:p w14:paraId="135E03CB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الغربية </w:t>
            </w:r>
          </w:p>
        </w:tc>
        <w:tc>
          <w:tcPr>
            <w:tcW w:w="1080" w:type="dxa"/>
          </w:tcPr>
          <w:p w14:paraId="18C43AD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B13325C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6A7FD9D9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5D53F49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64D40FA4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20E9AB1D" w14:textId="4276DB9E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3F5637F9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69AE2D63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93619" w:rsidRPr="002F273B" w14:paraId="3467699A" w14:textId="77777777" w:rsidTr="00E93619">
        <w:tc>
          <w:tcPr>
            <w:tcW w:w="445" w:type="dxa"/>
          </w:tcPr>
          <w:p w14:paraId="36819DBD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9</w:t>
            </w:r>
          </w:p>
        </w:tc>
        <w:tc>
          <w:tcPr>
            <w:tcW w:w="1530" w:type="dxa"/>
          </w:tcPr>
          <w:p w14:paraId="258D2BFC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المنوفية  </w:t>
            </w:r>
          </w:p>
        </w:tc>
        <w:tc>
          <w:tcPr>
            <w:tcW w:w="1080" w:type="dxa"/>
          </w:tcPr>
          <w:p w14:paraId="33DD3199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47C48642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595F7D59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F58A456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513A563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6A54B63" w14:textId="3668FF3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E49EE21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30" w:type="dxa"/>
          </w:tcPr>
          <w:p w14:paraId="054147AD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E93619" w:rsidRPr="002F273B" w14:paraId="24B87396" w14:textId="77777777" w:rsidTr="00E93619">
        <w:tc>
          <w:tcPr>
            <w:tcW w:w="445" w:type="dxa"/>
          </w:tcPr>
          <w:p w14:paraId="7E4B03CC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10</w:t>
            </w:r>
          </w:p>
        </w:tc>
        <w:tc>
          <w:tcPr>
            <w:tcW w:w="1530" w:type="dxa"/>
          </w:tcPr>
          <w:p w14:paraId="1EDD948F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البحيرة  </w:t>
            </w:r>
          </w:p>
        </w:tc>
        <w:tc>
          <w:tcPr>
            <w:tcW w:w="1080" w:type="dxa"/>
          </w:tcPr>
          <w:p w14:paraId="3598F7B5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863B8B7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4B215C7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EFA5035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1D42F908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53E3BDB8" w14:textId="0DBCC0F4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62F22C16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530" w:type="dxa"/>
          </w:tcPr>
          <w:p w14:paraId="7F922593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E93619" w:rsidRPr="002F273B" w14:paraId="41A43E30" w14:textId="77777777" w:rsidTr="00E93619">
        <w:tc>
          <w:tcPr>
            <w:tcW w:w="445" w:type="dxa"/>
          </w:tcPr>
          <w:p w14:paraId="53370CA5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11</w:t>
            </w:r>
          </w:p>
        </w:tc>
        <w:tc>
          <w:tcPr>
            <w:tcW w:w="1530" w:type="dxa"/>
          </w:tcPr>
          <w:p w14:paraId="01ECF6E7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كفر الشيخ  </w:t>
            </w:r>
          </w:p>
        </w:tc>
        <w:tc>
          <w:tcPr>
            <w:tcW w:w="1080" w:type="dxa"/>
          </w:tcPr>
          <w:p w14:paraId="7AC8B10A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03CC486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64C04D9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D62CD35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129B69D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26719FB" w14:textId="2D5857B6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85CA712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1582452B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93619" w:rsidRPr="002F273B" w14:paraId="2FD8C2C1" w14:textId="77777777" w:rsidTr="00E93619">
        <w:tc>
          <w:tcPr>
            <w:tcW w:w="445" w:type="dxa"/>
          </w:tcPr>
          <w:p w14:paraId="54F2A0C9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12</w:t>
            </w:r>
          </w:p>
        </w:tc>
        <w:tc>
          <w:tcPr>
            <w:tcW w:w="1530" w:type="dxa"/>
          </w:tcPr>
          <w:p w14:paraId="7B0F27B1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>السويس</w:t>
            </w:r>
          </w:p>
        </w:tc>
        <w:tc>
          <w:tcPr>
            <w:tcW w:w="1080" w:type="dxa"/>
          </w:tcPr>
          <w:p w14:paraId="0F72A7FE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</w:tcPr>
          <w:p w14:paraId="3CA363F6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633EA00B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48EB15E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8763A95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1374827" w14:textId="284F622E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60D7D450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52F8DA3A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93619" w:rsidRPr="002F273B" w14:paraId="3C11EC91" w14:textId="77777777" w:rsidTr="00E93619">
        <w:tc>
          <w:tcPr>
            <w:tcW w:w="445" w:type="dxa"/>
          </w:tcPr>
          <w:p w14:paraId="29B43E3B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13</w:t>
            </w:r>
          </w:p>
        </w:tc>
        <w:tc>
          <w:tcPr>
            <w:tcW w:w="1530" w:type="dxa"/>
          </w:tcPr>
          <w:p w14:paraId="02C4284B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الإسماعيلية </w:t>
            </w:r>
          </w:p>
        </w:tc>
        <w:tc>
          <w:tcPr>
            <w:tcW w:w="1080" w:type="dxa"/>
          </w:tcPr>
          <w:p w14:paraId="3A4A63F8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52E9E6B4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2446E6A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64CCF58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5E4DB850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BBB401C" w14:textId="3AB21EA0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9971D2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25475198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93619" w:rsidRPr="002F273B" w14:paraId="42A2E23E" w14:textId="77777777" w:rsidTr="00E93619">
        <w:tc>
          <w:tcPr>
            <w:tcW w:w="445" w:type="dxa"/>
          </w:tcPr>
          <w:p w14:paraId="16AD40E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14</w:t>
            </w:r>
          </w:p>
        </w:tc>
        <w:tc>
          <w:tcPr>
            <w:tcW w:w="1530" w:type="dxa"/>
          </w:tcPr>
          <w:p w14:paraId="0FA0C487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بورسعيد </w:t>
            </w:r>
          </w:p>
        </w:tc>
        <w:tc>
          <w:tcPr>
            <w:tcW w:w="1080" w:type="dxa"/>
          </w:tcPr>
          <w:p w14:paraId="25A02F42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D41C402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F0929B7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D9212AC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5B62D136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7E30503" w14:textId="66A4CD3F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B44043B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1B63117E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93619" w:rsidRPr="002F273B" w14:paraId="30C39B9A" w14:textId="77777777" w:rsidTr="00E93619">
        <w:tc>
          <w:tcPr>
            <w:tcW w:w="445" w:type="dxa"/>
          </w:tcPr>
          <w:p w14:paraId="7DCE4BB2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15</w:t>
            </w:r>
          </w:p>
        </w:tc>
        <w:tc>
          <w:tcPr>
            <w:tcW w:w="1530" w:type="dxa"/>
          </w:tcPr>
          <w:p w14:paraId="6E3AF06F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الفيوم </w:t>
            </w:r>
          </w:p>
        </w:tc>
        <w:tc>
          <w:tcPr>
            <w:tcW w:w="1080" w:type="dxa"/>
          </w:tcPr>
          <w:p w14:paraId="6626CD6E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9A3DF95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EC5432E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10AEEC7E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429003C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1B35AC4" w14:textId="7900F0F6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8ADE57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530" w:type="dxa"/>
          </w:tcPr>
          <w:p w14:paraId="424A203D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E93619" w:rsidRPr="002F273B" w14:paraId="7C4537FA" w14:textId="77777777" w:rsidTr="00E93619">
        <w:tc>
          <w:tcPr>
            <w:tcW w:w="445" w:type="dxa"/>
          </w:tcPr>
          <w:p w14:paraId="5B353BC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1530" w:type="dxa"/>
          </w:tcPr>
          <w:p w14:paraId="24445E60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>بني سويف</w:t>
            </w:r>
          </w:p>
        </w:tc>
        <w:tc>
          <w:tcPr>
            <w:tcW w:w="1080" w:type="dxa"/>
          </w:tcPr>
          <w:p w14:paraId="6DE54B1C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07F60E5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1B4DE14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2B8512D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66103DD6" w14:textId="77777777" w:rsidR="00E93619" w:rsidRDefault="00E93619" w:rsidP="00352BF5">
            <w:pPr>
              <w:jc w:val="center"/>
              <w:rPr>
                <w:rFonts w:asciiTheme="majorBidi" w:hAnsiTheme="majorBidi" w:cstheme="majorBidi" w:hint="cs"/>
                <w:rtl/>
              </w:rPr>
            </w:pPr>
          </w:p>
        </w:tc>
        <w:tc>
          <w:tcPr>
            <w:tcW w:w="1080" w:type="dxa"/>
          </w:tcPr>
          <w:p w14:paraId="440EEFC2" w14:textId="23FAC2CF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0C10D01A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30" w:type="dxa"/>
          </w:tcPr>
          <w:p w14:paraId="7C0C3B20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E93619" w:rsidRPr="002F273B" w14:paraId="705923D4" w14:textId="77777777" w:rsidTr="00E93619">
        <w:tc>
          <w:tcPr>
            <w:tcW w:w="445" w:type="dxa"/>
          </w:tcPr>
          <w:p w14:paraId="06816DAE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17</w:t>
            </w:r>
          </w:p>
        </w:tc>
        <w:tc>
          <w:tcPr>
            <w:tcW w:w="1530" w:type="dxa"/>
          </w:tcPr>
          <w:p w14:paraId="2E59696E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المنيا </w:t>
            </w:r>
          </w:p>
        </w:tc>
        <w:tc>
          <w:tcPr>
            <w:tcW w:w="1080" w:type="dxa"/>
          </w:tcPr>
          <w:p w14:paraId="372E63CC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080" w:type="dxa"/>
          </w:tcPr>
          <w:p w14:paraId="09B763DA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80" w:type="dxa"/>
          </w:tcPr>
          <w:p w14:paraId="5B7E5465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8789B5C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D04B16A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65ECC4C7" w14:textId="18213541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745F483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530" w:type="dxa"/>
          </w:tcPr>
          <w:p w14:paraId="61C226D8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</w:tr>
      <w:tr w:rsidR="00E93619" w:rsidRPr="002F273B" w14:paraId="7F12DAA8" w14:textId="77777777" w:rsidTr="00E93619">
        <w:tc>
          <w:tcPr>
            <w:tcW w:w="445" w:type="dxa"/>
          </w:tcPr>
          <w:p w14:paraId="26C0636B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18</w:t>
            </w:r>
          </w:p>
        </w:tc>
        <w:tc>
          <w:tcPr>
            <w:tcW w:w="1530" w:type="dxa"/>
          </w:tcPr>
          <w:p w14:paraId="3DB2CCD3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أسيوط </w:t>
            </w:r>
          </w:p>
        </w:tc>
        <w:tc>
          <w:tcPr>
            <w:tcW w:w="1080" w:type="dxa"/>
          </w:tcPr>
          <w:p w14:paraId="0F688309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777B594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067DC948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29F92D2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7AEA2EB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5ED03696" w14:textId="48170F31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4CB1073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2D430490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E93619" w:rsidRPr="002F273B" w14:paraId="59EBDF67" w14:textId="77777777" w:rsidTr="00E93619">
        <w:tc>
          <w:tcPr>
            <w:tcW w:w="445" w:type="dxa"/>
          </w:tcPr>
          <w:p w14:paraId="115B50C7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19</w:t>
            </w:r>
          </w:p>
        </w:tc>
        <w:tc>
          <w:tcPr>
            <w:tcW w:w="1530" w:type="dxa"/>
          </w:tcPr>
          <w:p w14:paraId="77368B93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سوهاج </w:t>
            </w:r>
          </w:p>
        </w:tc>
        <w:tc>
          <w:tcPr>
            <w:tcW w:w="1080" w:type="dxa"/>
          </w:tcPr>
          <w:p w14:paraId="029589D5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3DD55492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1080" w:type="dxa"/>
          </w:tcPr>
          <w:p w14:paraId="3C1A349E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1080" w:type="dxa"/>
          </w:tcPr>
          <w:p w14:paraId="54615821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F896228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57ED5D0" w14:textId="41ACDC3A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5DDD4EA6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530" w:type="dxa"/>
          </w:tcPr>
          <w:p w14:paraId="0E1F1817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</w:tr>
      <w:tr w:rsidR="00E93619" w:rsidRPr="002F273B" w14:paraId="52A0C354" w14:textId="77777777" w:rsidTr="00E93619">
        <w:tc>
          <w:tcPr>
            <w:tcW w:w="445" w:type="dxa"/>
          </w:tcPr>
          <w:p w14:paraId="48E66356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lastRenderedPageBreak/>
              <w:t>20</w:t>
            </w:r>
          </w:p>
        </w:tc>
        <w:tc>
          <w:tcPr>
            <w:tcW w:w="1530" w:type="dxa"/>
          </w:tcPr>
          <w:p w14:paraId="497DA9D1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قنا </w:t>
            </w:r>
          </w:p>
        </w:tc>
        <w:tc>
          <w:tcPr>
            <w:tcW w:w="1080" w:type="dxa"/>
          </w:tcPr>
          <w:p w14:paraId="74E88D04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876C758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FCA3C3C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080" w:type="dxa"/>
          </w:tcPr>
          <w:p w14:paraId="2C75854B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8335B1B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3874A44" w14:textId="74875E23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6838D922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530" w:type="dxa"/>
          </w:tcPr>
          <w:p w14:paraId="67EEE3A9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E93619" w:rsidRPr="002F273B" w14:paraId="2F5EB492" w14:textId="77777777" w:rsidTr="00E93619">
        <w:tc>
          <w:tcPr>
            <w:tcW w:w="445" w:type="dxa"/>
          </w:tcPr>
          <w:p w14:paraId="7C724DCC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21</w:t>
            </w:r>
          </w:p>
        </w:tc>
        <w:tc>
          <w:tcPr>
            <w:tcW w:w="1530" w:type="dxa"/>
          </w:tcPr>
          <w:p w14:paraId="481F749C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الأقصر </w:t>
            </w:r>
          </w:p>
        </w:tc>
        <w:tc>
          <w:tcPr>
            <w:tcW w:w="1080" w:type="dxa"/>
          </w:tcPr>
          <w:p w14:paraId="79C954EB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BCBA9D1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F3E86E1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6CC911F2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BFD18B6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8C25132" w14:textId="353ACDFC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51B1D4BD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2E3B2DF4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93619" w:rsidRPr="002F273B" w14:paraId="49CDE06F" w14:textId="77777777" w:rsidTr="00E93619">
        <w:tc>
          <w:tcPr>
            <w:tcW w:w="445" w:type="dxa"/>
          </w:tcPr>
          <w:p w14:paraId="5F421117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22</w:t>
            </w:r>
          </w:p>
        </w:tc>
        <w:tc>
          <w:tcPr>
            <w:tcW w:w="1530" w:type="dxa"/>
          </w:tcPr>
          <w:p w14:paraId="04968736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اسوان </w:t>
            </w:r>
          </w:p>
        </w:tc>
        <w:tc>
          <w:tcPr>
            <w:tcW w:w="1080" w:type="dxa"/>
          </w:tcPr>
          <w:p w14:paraId="1DCDCCA8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B30F8A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80" w:type="dxa"/>
          </w:tcPr>
          <w:p w14:paraId="20C13F7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0ADB099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6760A37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25C9FAC" w14:textId="27A9C1A1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66644E8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1C6E2D55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E93619" w:rsidRPr="002F273B" w14:paraId="080B04FB" w14:textId="77777777" w:rsidTr="00E93619">
        <w:tc>
          <w:tcPr>
            <w:tcW w:w="445" w:type="dxa"/>
          </w:tcPr>
          <w:p w14:paraId="7A27D1E5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23</w:t>
            </w:r>
          </w:p>
        </w:tc>
        <w:tc>
          <w:tcPr>
            <w:tcW w:w="1530" w:type="dxa"/>
          </w:tcPr>
          <w:p w14:paraId="64AC3AA5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البحر الأحمر </w:t>
            </w:r>
          </w:p>
        </w:tc>
        <w:tc>
          <w:tcPr>
            <w:tcW w:w="1080" w:type="dxa"/>
          </w:tcPr>
          <w:p w14:paraId="3E52C0E8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7BF4C84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50E71B53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D1021E8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14F7EF5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EF1AA8D" w14:textId="6972B9D1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828EB4C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74D770B0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93619" w:rsidRPr="002F273B" w14:paraId="6692EAEF" w14:textId="77777777" w:rsidTr="00E93619">
        <w:tc>
          <w:tcPr>
            <w:tcW w:w="445" w:type="dxa"/>
          </w:tcPr>
          <w:p w14:paraId="29CABA2C" w14:textId="77777777" w:rsidR="00E93619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6154EB2C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الوادي الجديد </w:t>
            </w:r>
          </w:p>
        </w:tc>
        <w:tc>
          <w:tcPr>
            <w:tcW w:w="1080" w:type="dxa"/>
          </w:tcPr>
          <w:p w14:paraId="11CED1E0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6563E83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5A91402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2718A8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6ACECC8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8DD7747" w14:textId="11C67CC3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3335A4DA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2C0212AB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93619" w:rsidRPr="002F273B" w14:paraId="0E109CE4" w14:textId="77777777" w:rsidTr="00E93619">
        <w:tc>
          <w:tcPr>
            <w:tcW w:w="445" w:type="dxa"/>
          </w:tcPr>
          <w:p w14:paraId="2D4BB13C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24</w:t>
            </w:r>
          </w:p>
        </w:tc>
        <w:tc>
          <w:tcPr>
            <w:tcW w:w="1530" w:type="dxa"/>
          </w:tcPr>
          <w:p w14:paraId="4BDB1F8A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مرسى مطروح </w:t>
            </w:r>
          </w:p>
        </w:tc>
        <w:tc>
          <w:tcPr>
            <w:tcW w:w="1080" w:type="dxa"/>
          </w:tcPr>
          <w:p w14:paraId="3055DBA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68D98749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C27FCFE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52197A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A0A9E4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4C4CE59" w14:textId="33046104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5D2CE188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1DD4F6E6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93619" w:rsidRPr="002F273B" w14:paraId="6AABA3A2" w14:textId="77777777" w:rsidTr="00E93619">
        <w:tc>
          <w:tcPr>
            <w:tcW w:w="445" w:type="dxa"/>
          </w:tcPr>
          <w:p w14:paraId="2E5F874F" w14:textId="77777777" w:rsidR="00E93619" w:rsidRDefault="00E93619" w:rsidP="00352BF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21D6A92F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شمال سيناء </w:t>
            </w:r>
          </w:p>
        </w:tc>
        <w:tc>
          <w:tcPr>
            <w:tcW w:w="1080" w:type="dxa"/>
          </w:tcPr>
          <w:p w14:paraId="43252E7D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4755704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497F39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469D2F4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79521100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1ACEE3B0" w14:textId="14681DF6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E0192F5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30" w:type="dxa"/>
          </w:tcPr>
          <w:p w14:paraId="6D6F876F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93619" w:rsidRPr="002F273B" w14:paraId="7A5AFED6" w14:textId="77777777" w:rsidTr="00E93619">
        <w:tc>
          <w:tcPr>
            <w:tcW w:w="1975" w:type="dxa"/>
            <w:gridSpan w:val="2"/>
          </w:tcPr>
          <w:p w14:paraId="55B176DC" w14:textId="77777777" w:rsidR="00E93619" w:rsidRPr="002F273B" w:rsidRDefault="00E93619" w:rsidP="00352BF5">
            <w:pPr>
              <w:rPr>
                <w:rFonts w:asciiTheme="majorBidi" w:hAnsiTheme="majorBidi" w:cstheme="majorBidi"/>
                <w:rtl/>
              </w:rPr>
            </w:pPr>
            <w:r w:rsidRPr="002F273B">
              <w:rPr>
                <w:rFonts w:asciiTheme="majorBidi" w:hAnsiTheme="majorBidi" w:cstheme="majorBidi"/>
                <w:rtl/>
              </w:rPr>
              <w:t xml:space="preserve">اجمالي كل شهر </w:t>
            </w:r>
          </w:p>
        </w:tc>
        <w:tc>
          <w:tcPr>
            <w:tcW w:w="1080" w:type="dxa"/>
          </w:tcPr>
          <w:p w14:paraId="1429BD2D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1080" w:type="dxa"/>
          </w:tcPr>
          <w:p w14:paraId="204B265D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1080" w:type="dxa"/>
          </w:tcPr>
          <w:p w14:paraId="7E0B8E68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1080" w:type="dxa"/>
          </w:tcPr>
          <w:p w14:paraId="1C6316B5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26</w:t>
            </w:r>
          </w:p>
        </w:tc>
        <w:tc>
          <w:tcPr>
            <w:tcW w:w="1080" w:type="dxa"/>
          </w:tcPr>
          <w:p w14:paraId="6012805E" w14:textId="77777777" w:rsidR="00E93619" w:rsidRDefault="00E93619" w:rsidP="00352BF5">
            <w:pPr>
              <w:jc w:val="center"/>
              <w:rPr>
                <w:rFonts w:asciiTheme="majorBidi" w:hAnsiTheme="majorBidi" w:cstheme="majorBidi" w:hint="cs"/>
                <w:rtl/>
              </w:rPr>
            </w:pPr>
          </w:p>
        </w:tc>
        <w:tc>
          <w:tcPr>
            <w:tcW w:w="1080" w:type="dxa"/>
          </w:tcPr>
          <w:p w14:paraId="206AD906" w14:textId="5C631466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  <w:tc>
          <w:tcPr>
            <w:tcW w:w="1080" w:type="dxa"/>
          </w:tcPr>
          <w:p w14:paraId="3E1488A8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24</w:t>
            </w:r>
          </w:p>
        </w:tc>
        <w:tc>
          <w:tcPr>
            <w:tcW w:w="1530" w:type="dxa"/>
          </w:tcPr>
          <w:p w14:paraId="34CB67D4" w14:textId="77777777" w:rsidR="00E93619" w:rsidRPr="002F273B" w:rsidRDefault="00E93619" w:rsidP="00352BF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103</w:t>
            </w:r>
          </w:p>
        </w:tc>
      </w:tr>
    </w:tbl>
    <w:p w14:paraId="0FEF5B3F" w14:textId="77777777" w:rsidR="00754D3F" w:rsidRDefault="00754D3F" w:rsidP="00754D3F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bookmarkEnd w:id="0"/>
    <w:p w14:paraId="197B9BB8" w14:textId="77777777" w:rsidR="00B85CB0" w:rsidRPr="00B85CB0" w:rsidRDefault="00B85CB0" w:rsidP="00925A9E">
      <w:pPr>
        <w:jc w:val="center"/>
        <w:rPr>
          <w:rFonts w:cstheme="minorBidi"/>
          <w:b/>
          <w:bCs/>
          <w:sz w:val="32"/>
          <w:szCs w:val="32"/>
          <w:rtl/>
        </w:rPr>
      </w:pPr>
    </w:p>
    <w:sectPr w:rsidR="00B85CB0" w:rsidRPr="00B85CB0" w:rsidSect="00357A64">
      <w:headerReference w:type="default" r:id="rId8"/>
      <w:footerReference w:type="even" r:id="rId9"/>
      <w:footerReference w:type="default" r:id="rId10"/>
      <w:pgSz w:w="11906" w:h="16838" w:code="9"/>
      <w:pgMar w:top="2104" w:right="1106" w:bottom="1560" w:left="1200" w:header="709" w:footer="37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0FA6C" w14:textId="77777777" w:rsidR="00E436DE" w:rsidRDefault="00E436DE">
      <w:r>
        <w:separator/>
      </w:r>
    </w:p>
  </w:endnote>
  <w:endnote w:type="continuationSeparator" w:id="0">
    <w:p w14:paraId="19F7F943" w14:textId="77777777" w:rsidR="00E436DE" w:rsidRDefault="00E4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D2AF1" w14:textId="77777777" w:rsidR="00151941" w:rsidRDefault="00151941" w:rsidP="00BB0189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0551952" w14:textId="77777777" w:rsidR="00151941" w:rsidRDefault="00151941" w:rsidP="00DF14D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6730" w14:textId="77777777" w:rsidR="00151941" w:rsidRDefault="00151941" w:rsidP="000A055F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90FCD">
      <w:rPr>
        <w:rStyle w:val="PageNumber"/>
        <w:noProof/>
        <w:rtl/>
      </w:rPr>
      <w:t>1</w:t>
    </w:r>
    <w:r w:rsidR="00A90FCD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14:paraId="27EABF89" w14:textId="00A413D4" w:rsidR="00B61896" w:rsidRDefault="00151941" w:rsidP="00170948">
    <w:pPr>
      <w:pStyle w:val="Heading2"/>
      <w:tabs>
        <w:tab w:val="left" w:pos="1532"/>
        <w:tab w:val="center" w:pos="3976"/>
      </w:tabs>
      <w:ind w:right="360" w:firstLine="360"/>
      <w:jc w:val="center"/>
      <w:rPr>
        <w:sz w:val="22"/>
        <w:szCs w:val="22"/>
        <w:lang w:bidi="ar-EG"/>
      </w:rPr>
    </w:pPr>
    <w:r w:rsidRPr="00A04092">
      <w:rPr>
        <w:rFonts w:hint="cs"/>
        <w:sz w:val="22"/>
        <w:szCs w:val="22"/>
        <w:rtl/>
      </w:rPr>
      <w:t xml:space="preserve">البريد الإليكتروني : </w:t>
    </w:r>
    <w:hyperlink r:id="rId1" w:history="1">
      <w:r w:rsidR="00662024" w:rsidRPr="00E90369">
        <w:rPr>
          <w:rStyle w:val="Hyperlink"/>
          <w:sz w:val="22"/>
          <w:szCs w:val="22"/>
        </w:rPr>
        <w:t>afcshr2025@gmail.com</w:t>
      </w:r>
    </w:hyperlink>
    <w:r w:rsidRPr="00A04092">
      <w:rPr>
        <w:rFonts w:hint="cs"/>
        <w:sz w:val="22"/>
        <w:szCs w:val="22"/>
        <w:rtl/>
      </w:rPr>
      <w:t xml:space="preserve"> </w:t>
    </w:r>
    <w:r w:rsidRPr="00A04092">
      <w:rPr>
        <w:rFonts w:hint="cs"/>
        <w:sz w:val="22"/>
        <w:szCs w:val="22"/>
        <w:rtl/>
        <w:lang w:bidi="ar-EG"/>
      </w:rPr>
      <w:t xml:space="preserve">   </w:t>
    </w:r>
    <w:hyperlink r:id="rId2" w:history="1">
      <w:r w:rsidR="00170948" w:rsidRPr="00D00E8B">
        <w:rPr>
          <w:rStyle w:val="Hyperlink"/>
          <w:sz w:val="22"/>
          <w:szCs w:val="22"/>
          <w:lang w:bidi="ar-EG"/>
        </w:rPr>
        <w:t>Shhelaly2018@gmail.com</w:t>
      </w:r>
    </w:hyperlink>
  </w:p>
  <w:p w14:paraId="768363D7" w14:textId="64EE3690" w:rsidR="00151941" w:rsidRPr="00A04092" w:rsidRDefault="00170948" w:rsidP="00170948">
    <w:pPr>
      <w:pStyle w:val="Heading2"/>
      <w:tabs>
        <w:tab w:val="left" w:pos="1532"/>
        <w:tab w:val="center" w:pos="3976"/>
      </w:tabs>
      <w:ind w:right="360" w:firstLine="360"/>
      <w:jc w:val="center"/>
      <w:rPr>
        <w:sz w:val="24"/>
        <w:szCs w:val="24"/>
        <w:lang w:bidi="ar-EG"/>
      </w:rPr>
    </w:pPr>
    <w:r>
      <w:rPr>
        <w:rFonts w:hint="cs"/>
        <w:sz w:val="22"/>
        <w:szCs w:val="22"/>
        <w:rtl/>
        <w:lang w:bidi="ar-EG"/>
      </w:rPr>
      <w:t xml:space="preserve">الموفع  الرسمي : </w:t>
    </w:r>
    <w:hyperlink r:id="rId3" w:history="1">
      <w:r w:rsidRPr="00D00E8B">
        <w:rPr>
          <w:rStyle w:val="Hyperlink"/>
          <w:sz w:val="22"/>
          <w:szCs w:val="22"/>
          <w:lang w:bidi="ar-EG"/>
        </w:rPr>
        <w:t>www.afcshr.org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03E6" w14:textId="77777777" w:rsidR="00E436DE" w:rsidRDefault="00E436DE">
      <w:r>
        <w:separator/>
      </w:r>
    </w:p>
  </w:footnote>
  <w:footnote w:type="continuationSeparator" w:id="0">
    <w:p w14:paraId="13A51B9B" w14:textId="77777777" w:rsidR="00E436DE" w:rsidRDefault="00E43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D255F" w14:textId="167BE3BB" w:rsidR="00151941" w:rsidRPr="00047522" w:rsidRDefault="0035538B" w:rsidP="00575B49">
    <w:pPr>
      <w:pStyle w:val="Header"/>
      <w:rPr>
        <w:b/>
        <w:bCs/>
        <w:color w:val="222A35" w:themeColor="text2" w:themeShade="80"/>
        <w:sz w:val="40"/>
        <w:szCs w:val="40"/>
        <w:rtl/>
      </w:rPr>
    </w:pPr>
    <w:r w:rsidRPr="00047522">
      <w:rPr>
        <w:b/>
        <w:bCs/>
        <w:noProof/>
        <w:color w:val="222A35" w:themeColor="text2" w:themeShade="80"/>
        <w:sz w:val="36"/>
        <w:szCs w:val="36"/>
        <w:rtl/>
        <w:lang w:val="ar-EG"/>
      </w:rPr>
      <w:drawing>
        <wp:anchor distT="0" distB="0" distL="114300" distR="114300" simplePos="0" relativeHeight="251658240" behindDoc="0" locked="0" layoutInCell="1" allowOverlap="1" wp14:anchorId="3775FBC3" wp14:editId="68E97FDA">
          <wp:simplePos x="0" y="0"/>
          <wp:positionH relativeFrom="column">
            <wp:posOffset>-733425</wp:posOffset>
          </wp:positionH>
          <wp:positionV relativeFrom="paragraph">
            <wp:posOffset>-431165</wp:posOffset>
          </wp:positionV>
          <wp:extent cx="1400175" cy="1304925"/>
          <wp:effectExtent l="0" t="0" r="9525" b="9525"/>
          <wp:wrapNone/>
          <wp:docPr id="869575226" name="Picture 1" descr="A logo with a couple of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575226" name="Picture 1" descr="A logo with a couple of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13049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941" w:rsidRPr="00047522">
      <w:rPr>
        <w:rFonts w:cs="PT Bold Heading" w:hint="cs"/>
        <w:b/>
        <w:bCs/>
        <w:color w:val="222A35" w:themeColor="text2" w:themeShade="80"/>
        <w:rtl/>
      </w:rPr>
      <w:t xml:space="preserve"> </w:t>
    </w:r>
    <w:r w:rsidRPr="00047522">
      <w:rPr>
        <w:rFonts w:cs="PT Bold Heading" w:hint="cs"/>
        <w:b/>
        <w:bCs/>
        <w:color w:val="222A35" w:themeColor="text2" w:themeShade="80"/>
        <w:rtl/>
      </w:rPr>
      <w:t xml:space="preserve">          </w:t>
    </w:r>
    <w:r w:rsidR="00151941" w:rsidRPr="00047522">
      <w:rPr>
        <w:b/>
        <w:bCs/>
        <w:color w:val="222A35" w:themeColor="text2" w:themeShade="80"/>
        <w:sz w:val="40"/>
        <w:szCs w:val="40"/>
        <w:rtl/>
      </w:rPr>
      <w:t xml:space="preserve">المؤسسة العربية </w:t>
    </w:r>
    <w:r w:rsidR="00151941" w:rsidRPr="00047522">
      <w:rPr>
        <w:rFonts w:hint="cs"/>
        <w:b/>
        <w:bCs/>
        <w:color w:val="222A35" w:themeColor="text2" w:themeShade="80"/>
        <w:sz w:val="40"/>
        <w:szCs w:val="40"/>
        <w:rtl/>
      </w:rPr>
      <w:t>لدعم المجتمع</w:t>
    </w:r>
    <w:r w:rsidR="00151941" w:rsidRPr="00047522">
      <w:rPr>
        <w:b/>
        <w:bCs/>
        <w:color w:val="222A35" w:themeColor="text2" w:themeShade="80"/>
        <w:sz w:val="40"/>
        <w:szCs w:val="40"/>
        <w:rtl/>
      </w:rPr>
      <w:t xml:space="preserve"> المدني وحقوق الإنسان</w:t>
    </w:r>
  </w:p>
  <w:p w14:paraId="0EAA86F3" w14:textId="50EFD78B" w:rsidR="00151941" w:rsidRPr="00047522" w:rsidRDefault="00151941" w:rsidP="0035538B">
    <w:pPr>
      <w:bidi w:val="0"/>
      <w:jc w:val="right"/>
      <w:rPr>
        <w:b/>
        <w:bCs/>
        <w:color w:val="222A35" w:themeColor="text2" w:themeShade="80"/>
        <w:sz w:val="28"/>
        <w:szCs w:val="28"/>
      </w:rPr>
    </w:pPr>
    <w:r w:rsidRPr="00047522">
      <w:rPr>
        <w:b/>
        <w:bCs/>
        <w:color w:val="222A35" w:themeColor="text2" w:themeShade="80"/>
        <w:sz w:val="32"/>
        <w:szCs w:val="32"/>
      </w:rPr>
      <w:t xml:space="preserve">Arab Foundation for Civil Society and Human Rights </w:t>
    </w:r>
    <w:r w:rsidR="0035538B" w:rsidRPr="00047522">
      <w:rPr>
        <w:b/>
        <w:bCs/>
        <w:color w:val="222A35" w:themeColor="text2" w:themeShade="80"/>
        <w:sz w:val="32"/>
        <w:szCs w:val="32"/>
      </w:rPr>
      <w:t>Support</w:t>
    </w:r>
    <w:r w:rsidRPr="00047522">
      <w:rPr>
        <w:b/>
        <w:bCs/>
        <w:color w:val="222A35" w:themeColor="text2" w:themeShade="80"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55pt;height:11.55pt;visibility:visible;mso-wrap-style:square" o:bullet="t">
        <v:imagedata r:id="rId1" o:title=""/>
      </v:shape>
    </w:pict>
  </w:numPicBullet>
  <w:abstractNum w:abstractNumId="0" w15:restartNumberingAfterBreak="0">
    <w:nsid w:val="056226B4"/>
    <w:multiLevelType w:val="hybridMultilevel"/>
    <w:tmpl w:val="700C0852"/>
    <w:lvl w:ilvl="0" w:tplc="A5CAE1FE">
      <w:start w:val="1"/>
      <w:numFmt w:val="decimal"/>
      <w:lvlText w:val="%1."/>
      <w:lvlJc w:val="left"/>
      <w:pPr>
        <w:ind w:left="720" w:hanging="360"/>
      </w:pPr>
      <w:rPr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300F"/>
    <w:multiLevelType w:val="hybridMultilevel"/>
    <w:tmpl w:val="F0B04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649B"/>
    <w:multiLevelType w:val="hybridMultilevel"/>
    <w:tmpl w:val="C0BA2B52"/>
    <w:lvl w:ilvl="0" w:tplc="0409000F">
      <w:start w:val="1"/>
      <w:numFmt w:val="decimal"/>
      <w:lvlText w:val="%1.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0B1F4C39"/>
    <w:multiLevelType w:val="hybridMultilevel"/>
    <w:tmpl w:val="C02CFDFE"/>
    <w:lvl w:ilvl="0" w:tplc="63FE86C6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F863E8B"/>
    <w:multiLevelType w:val="hybridMultilevel"/>
    <w:tmpl w:val="A38489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120C86"/>
    <w:multiLevelType w:val="hybridMultilevel"/>
    <w:tmpl w:val="2AF67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E2F56"/>
    <w:multiLevelType w:val="hybridMultilevel"/>
    <w:tmpl w:val="5A7818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A14F8"/>
    <w:multiLevelType w:val="hybridMultilevel"/>
    <w:tmpl w:val="F982A410"/>
    <w:lvl w:ilvl="0" w:tplc="63FE86C6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CB784F"/>
    <w:multiLevelType w:val="hybridMultilevel"/>
    <w:tmpl w:val="9CC6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20C67"/>
    <w:multiLevelType w:val="hybridMultilevel"/>
    <w:tmpl w:val="09821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00247"/>
    <w:multiLevelType w:val="hybridMultilevel"/>
    <w:tmpl w:val="0A444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D0DD3"/>
    <w:multiLevelType w:val="hybridMultilevel"/>
    <w:tmpl w:val="0BB8D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0483B"/>
    <w:multiLevelType w:val="hybridMultilevel"/>
    <w:tmpl w:val="6B46D3EA"/>
    <w:lvl w:ilvl="0" w:tplc="424E05F4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447B703A"/>
    <w:multiLevelType w:val="hybridMultilevel"/>
    <w:tmpl w:val="138C3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36929"/>
    <w:multiLevelType w:val="hybridMultilevel"/>
    <w:tmpl w:val="3C480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F0BC5"/>
    <w:multiLevelType w:val="hybridMultilevel"/>
    <w:tmpl w:val="890C0534"/>
    <w:lvl w:ilvl="0" w:tplc="037C1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78D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8E4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C61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42B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60C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8E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0AB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AC6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45A38DD"/>
    <w:multiLevelType w:val="hybridMultilevel"/>
    <w:tmpl w:val="1D8E2ED4"/>
    <w:lvl w:ilvl="0" w:tplc="9EDCDA10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90E8E"/>
    <w:multiLevelType w:val="hybridMultilevel"/>
    <w:tmpl w:val="5204EA18"/>
    <w:lvl w:ilvl="0" w:tplc="ADFAFA2E">
      <w:start w:val="1"/>
      <w:numFmt w:val="decimal"/>
      <w:lvlText w:val="%1"/>
      <w:lvlJc w:val="left"/>
      <w:pPr>
        <w:ind w:left="1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8" w15:restartNumberingAfterBreak="0">
    <w:nsid w:val="60002C9A"/>
    <w:multiLevelType w:val="hybridMultilevel"/>
    <w:tmpl w:val="B250196C"/>
    <w:lvl w:ilvl="0" w:tplc="040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9" w15:restartNumberingAfterBreak="0">
    <w:nsid w:val="683A59A9"/>
    <w:multiLevelType w:val="hybridMultilevel"/>
    <w:tmpl w:val="47749450"/>
    <w:lvl w:ilvl="0" w:tplc="8AE4DA5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961F38"/>
    <w:multiLevelType w:val="hybridMultilevel"/>
    <w:tmpl w:val="A844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44971"/>
    <w:multiLevelType w:val="hybridMultilevel"/>
    <w:tmpl w:val="77E03788"/>
    <w:lvl w:ilvl="0" w:tplc="E4983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8CD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020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C4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0C5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BC1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6F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40C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7EE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D023410"/>
    <w:multiLevelType w:val="hybridMultilevel"/>
    <w:tmpl w:val="DD6648F8"/>
    <w:lvl w:ilvl="0" w:tplc="9EA81514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751F2"/>
    <w:multiLevelType w:val="hybridMultilevel"/>
    <w:tmpl w:val="958CA4FA"/>
    <w:lvl w:ilvl="0" w:tplc="FD36C29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7057E"/>
    <w:multiLevelType w:val="hybridMultilevel"/>
    <w:tmpl w:val="C85CF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A496E"/>
    <w:multiLevelType w:val="hybridMultilevel"/>
    <w:tmpl w:val="86141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F7498"/>
    <w:multiLevelType w:val="hybridMultilevel"/>
    <w:tmpl w:val="5D562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9329829">
    <w:abstractNumId w:val="26"/>
  </w:num>
  <w:num w:numId="2" w16cid:durableId="412700309">
    <w:abstractNumId w:val="4"/>
  </w:num>
  <w:num w:numId="3" w16cid:durableId="2126995599">
    <w:abstractNumId w:val="18"/>
  </w:num>
  <w:num w:numId="4" w16cid:durableId="1451976927">
    <w:abstractNumId w:val="16"/>
  </w:num>
  <w:num w:numId="5" w16cid:durableId="1324041663">
    <w:abstractNumId w:val="17"/>
  </w:num>
  <w:num w:numId="6" w16cid:durableId="839396404">
    <w:abstractNumId w:val="15"/>
  </w:num>
  <w:num w:numId="7" w16cid:durableId="1479348287">
    <w:abstractNumId w:val="21"/>
  </w:num>
  <w:num w:numId="8" w16cid:durableId="1723552105">
    <w:abstractNumId w:val="13"/>
  </w:num>
  <w:num w:numId="9" w16cid:durableId="1712151743">
    <w:abstractNumId w:val="1"/>
  </w:num>
  <w:num w:numId="10" w16cid:durableId="2043705006">
    <w:abstractNumId w:val="9"/>
  </w:num>
  <w:num w:numId="11" w16cid:durableId="729423631">
    <w:abstractNumId w:val="11"/>
  </w:num>
  <w:num w:numId="12" w16cid:durableId="1344891012">
    <w:abstractNumId w:val="24"/>
  </w:num>
  <w:num w:numId="13" w16cid:durableId="64844540">
    <w:abstractNumId w:val="14"/>
  </w:num>
  <w:num w:numId="14" w16cid:durableId="1107429562">
    <w:abstractNumId w:val="10"/>
  </w:num>
  <w:num w:numId="15" w16cid:durableId="714505864">
    <w:abstractNumId w:val="0"/>
  </w:num>
  <w:num w:numId="16" w16cid:durableId="994182848">
    <w:abstractNumId w:val="25"/>
  </w:num>
  <w:num w:numId="17" w16cid:durableId="85005935">
    <w:abstractNumId w:val="5"/>
  </w:num>
  <w:num w:numId="18" w16cid:durableId="2050715500">
    <w:abstractNumId w:val="20"/>
  </w:num>
  <w:num w:numId="19" w16cid:durableId="720518825">
    <w:abstractNumId w:val="19"/>
  </w:num>
  <w:num w:numId="20" w16cid:durableId="1335304663">
    <w:abstractNumId w:val="7"/>
  </w:num>
  <w:num w:numId="21" w16cid:durableId="1660888033">
    <w:abstractNumId w:val="3"/>
  </w:num>
  <w:num w:numId="22" w16cid:durableId="239488685">
    <w:abstractNumId w:val="12"/>
  </w:num>
  <w:num w:numId="23" w16cid:durableId="1668166103">
    <w:abstractNumId w:val="22"/>
  </w:num>
  <w:num w:numId="24" w16cid:durableId="1325281131">
    <w:abstractNumId w:val="6"/>
  </w:num>
  <w:num w:numId="25" w16cid:durableId="1931962992">
    <w:abstractNumId w:val="23"/>
  </w:num>
  <w:num w:numId="26" w16cid:durableId="1227960001">
    <w:abstractNumId w:val="2"/>
  </w:num>
  <w:num w:numId="27" w16cid:durableId="15276892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2A"/>
    <w:rsid w:val="00000F94"/>
    <w:rsid w:val="00001B05"/>
    <w:rsid w:val="00003C3D"/>
    <w:rsid w:val="00004AE4"/>
    <w:rsid w:val="00004BDF"/>
    <w:rsid w:val="00005220"/>
    <w:rsid w:val="000074AD"/>
    <w:rsid w:val="00011357"/>
    <w:rsid w:val="0001273B"/>
    <w:rsid w:val="00013C2D"/>
    <w:rsid w:val="00014E22"/>
    <w:rsid w:val="000150A1"/>
    <w:rsid w:val="00016639"/>
    <w:rsid w:val="00017EC7"/>
    <w:rsid w:val="000224C3"/>
    <w:rsid w:val="00022B02"/>
    <w:rsid w:val="0002525A"/>
    <w:rsid w:val="000254E1"/>
    <w:rsid w:val="00030196"/>
    <w:rsid w:val="00031448"/>
    <w:rsid w:val="00034FF4"/>
    <w:rsid w:val="000403DC"/>
    <w:rsid w:val="00040D12"/>
    <w:rsid w:val="00043369"/>
    <w:rsid w:val="00044357"/>
    <w:rsid w:val="00045A1B"/>
    <w:rsid w:val="00046C75"/>
    <w:rsid w:val="00047522"/>
    <w:rsid w:val="000503ED"/>
    <w:rsid w:val="00050E97"/>
    <w:rsid w:val="00051215"/>
    <w:rsid w:val="000522F3"/>
    <w:rsid w:val="0005721C"/>
    <w:rsid w:val="00057388"/>
    <w:rsid w:val="0006147F"/>
    <w:rsid w:val="00062D26"/>
    <w:rsid w:val="000643F7"/>
    <w:rsid w:val="0006445A"/>
    <w:rsid w:val="00066118"/>
    <w:rsid w:val="00066384"/>
    <w:rsid w:val="00066A76"/>
    <w:rsid w:val="00067671"/>
    <w:rsid w:val="000676A5"/>
    <w:rsid w:val="00071286"/>
    <w:rsid w:val="00071888"/>
    <w:rsid w:val="00073A7D"/>
    <w:rsid w:val="00080552"/>
    <w:rsid w:val="000813BB"/>
    <w:rsid w:val="00082960"/>
    <w:rsid w:val="0008478F"/>
    <w:rsid w:val="00086C02"/>
    <w:rsid w:val="00087291"/>
    <w:rsid w:val="000919EE"/>
    <w:rsid w:val="000929BD"/>
    <w:rsid w:val="00092F21"/>
    <w:rsid w:val="00094893"/>
    <w:rsid w:val="000A055F"/>
    <w:rsid w:val="000A11B4"/>
    <w:rsid w:val="000A14DE"/>
    <w:rsid w:val="000A2BD9"/>
    <w:rsid w:val="000A73EA"/>
    <w:rsid w:val="000B2CDB"/>
    <w:rsid w:val="000B4A7B"/>
    <w:rsid w:val="000B76F6"/>
    <w:rsid w:val="000B7A0D"/>
    <w:rsid w:val="000C0156"/>
    <w:rsid w:val="000C27F0"/>
    <w:rsid w:val="000C41CC"/>
    <w:rsid w:val="000C793B"/>
    <w:rsid w:val="000C7CC5"/>
    <w:rsid w:val="000D20E6"/>
    <w:rsid w:val="000D3BB6"/>
    <w:rsid w:val="000D473B"/>
    <w:rsid w:val="000D4A31"/>
    <w:rsid w:val="000D4C49"/>
    <w:rsid w:val="000E0FE4"/>
    <w:rsid w:val="000E1430"/>
    <w:rsid w:val="000E39CF"/>
    <w:rsid w:val="000E421D"/>
    <w:rsid w:val="000E64F8"/>
    <w:rsid w:val="000F14A7"/>
    <w:rsid w:val="000F3EE6"/>
    <w:rsid w:val="000F4291"/>
    <w:rsid w:val="000F58A4"/>
    <w:rsid w:val="000F6288"/>
    <w:rsid w:val="000F7DBF"/>
    <w:rsid w:val="00101BB3"/>
    <w:rsid w:val="001073FE"/>
    <w:rsid w:val="00110613"/>
    <w:rsid w:val="00111B3B"/>
    <w:rsid w:val="001121D9"/>
    <w:rsid w:val="00115926"/>
    <w:rsid w:val="001159A0"/>
    <w:rsid w:val="00115AF1"/>
    <w:rsid w:val="00115C93"/>
    <w:rsid w:val="00117DED"/>
    <w:rsid w:val="001247EE"/>
    <w:rsid w:val="0013058F"/>
    <w:rsid w:val="00130C7D"/>
    <w:rsid w:val="00132111"/>
    <w:rsid w:val="00132831"/>
    <w:rsid w:val="001328BF"/>
    <w:rsid w:val="001331D8"/>
    <w:rsid w:val="0014012D"/>
    <w:rsid w:val="00141A2E"/>
    <w:rsid w:val="00141F3D"/>
    <w:rsid w:val="00143066"/>
    <w:rsid w:val="00145D82"/>
    <w:rsid w:val="00145EAB"/>
    <w:rsid w:val="0014782C"/>
    <w:rsid w:val="00150135"/>
    <w:rsid w:val="00151941"/>
    <w:rsid w:val="00153332"/>
    <w:rsid w:val="0015337D"/>
    <w:rsid w:val="00160090"/>
    <w:rsid w:val="001613A9"/>
    <w:rsid w:val="0016347E"/>
    <w:rsid w:val="00164224"/>
    <w:rsid w:val="0016614A"/>
    <w:rsid w:val="00166D46"/>
    <w:rsid w:val="00170948"/>
    <w:rsid w:val="001715A4"/>
    <w:rsid w:val="00171DF3"/>
    <w:rsid w:val="00172EC9"/>
    <w:rsid w:val="00173CD1"/>
    <w:rsid w:val="00175081"/>
    <w:rsid w:val="00177062"/>
    <w:rsid w:val="001776E8"/>
    <w:rsid w:val="001777DB"/>
    <w:rsid w:val="0017792B"/>
    <w:rsid w:val="00180B04"/>
    <w:rsid w:val="00182E2F"/>
    <w:rsid w:val="00183D14"/>
    <w:rsid w:val="00184A83"/>
    <w:rsid w:val="00185773"/>
    <w:rsid w:val="00185A70"/>
    <w:rsid w:val="0018622D"/>
    <w:rsid w:val="001928E3"/>
    <w:rsid w:val="00192BDD"/>
    <w:rsid w:val="00194AA3"/>
    <w:rsid w:val="001A13CF"/>
    <w:rsid w:val="001A14C3"/>
    <w:rsid w:val="001A2854"/>
    <w:rsid w:val="001B2DA7"/>
    <w:rsid w:val="001B34EB"/>
    <w:rsid w:val="001B37B4"/>
    <w:rsid w:val="001B6CD1"/>
    <w:rsid w:val="001B6DEC"/>
    <w:rsid w:val="001C0927"/>
    <w:rsid w:val="001C1983"/>
    <w:rsid w:val="001C19B9"/>
    <w:rsid w:val="001C2AC4"/>
    <w:rsid w:val="001C5B86"/>
    <w:rsid w:val="001C6F19"/>
    <w:rsid w:val="001C7C08"/>
    <w:rsid w:val="001D0553"/>
    <w:rsid w:val="001D13AF"/>
    <w:rsid w:val="001D1701"/>
    <w:rsid w:val="001D410C"/>
    <w:rsid w:val="001D481C"/>
    <w:rsid w:val="001D64B3"/>
    <w:rsid w:val="001D66BD"/>
    <w:rsid w:val="001E19D5"/>
    <w:rsid w:val="001E37E9"/>
    <w:rsid w:val="001E4153"/>
    <w:rsid w:val="001F0B81"/>
    <w:rsid w:val="001F1AEE"/>
    <w:rsid w:val="001F3D75"/>
    <w:rsid w:val="001F4022"/>
    <w:rsid w:val="001F5E59"/>
    <w:rsid w:val="001F692F"/>
    <w:rsid w:val="001F7F37"/>
    <w:rsid w:val="00202AF9"/>
    <w:rsid w:val="00203671"/>
    <w:rsid w:val="00205782"/>
    <w:rsid w:val="00210D94"/>
    <w:rsid w:val="0021104B"/>
    <w:rsid w:val="002112B6"/>
    <w:rsid w:val="00211741"/>
    <w:rsid w:val="002117C5"/>
    <w:rsid w:val="00212532"/>
    <w:rsid w:val="00214A85"/>
    <w:rsid w:val="00216597"/>
    <w:rsid w:val="002250E4"/>
    <w:rsid w:val="00226B8A"/>
    <w:rsid w:val="0022784D"/>
    <w:rsid w:val="00227B33"/>
    <w:rsid w:val="00230B84"/>
    <w:rsid w:val="00231624"/>
    <w:rsid w:val="00233445"/>
    <w:rsid w:val="00234EC0"/>
    <w:rsid w:val="00236834"/>
    <w:rsid w:val="002403E1"/>
    <w:rsid w:val="00242A3B"/>
    <w:rsid w:val="0024428B"/>
    <w:rsid w:val="002447EA"/>
    <w:rsid w:val="002448C6"/>
    <w:rsid w:val="002478D3"/>
    <w:rsid w:val="00252453"/>
    <w:rsid w:val="002528B3"/>
    <w:rsid w:val="0025386C"/>
    <w:rsid w:val="00254912"/>
    <w:rsid w:val="00254F79"/>
    <w:rsid w:val="00257A10"/>
    <w:rsid w:val="002620EC"/>
    <w:rsid w:val="00262F78"/>
    <w:rsid w:val="002671EE"/>
    <w:rsid w:val="002769AF"/>
    <w:rsid w:val="00282765"/>
    <w:rsid w:val="002849AF"/>
    <w:rsid w:val="002864F1"/>
    <w:rsid w:val="00286F72"/>
    <w:rsid w:val="002919AB"/>
    <w:rsid w:val="00292D23"/>
    <w:rsid w:val="002931F0"/>
    <w:rsid w:val="0029448A"/>
    <w:rsid w:val="00294920"/>
    <w:rsid w:val="002A0178"/>
    <w:rsid w:val="002A0436"/>
    <w:rsid w:val="002A364B"/>
    <w:rsid w:val="002A4737"/>
    <w:rsid w:val="002A5B6F"/>
    <w:rsid w:val="002B0E19"/>
    <w:rsid w:val="002B269D"/>
    <w:rsid w:val="002B3329"/>
    <w:rsid w:val="002B3455"/>
    <w:rsid w:val="002B7490"/>
    <w:rsid w:val="002B7509"/>
    <w:rsid w:val="002B7B7E"/>
    <w:rsid w:val="002C06DF"/>
    <w:rsid w:val="002C0AF4"/>
    <w:rsid w:val="002C466E"/>
    <w:rsid w:val="002C6A9F"/>
    <w:rsid w:val="002C7F26"/>
    <w:rsid w:val="002D16D9"/>
    <w:rsid w:val="002D6D06"/>
    <w:rsid w:val="002E3F25"/>
    <w:rsid w:val="002E4473"/>
    <w:rsid w:val="002E5E80"/>
    <w:rsid w:val="002F0B8F"/>
    <w:rsid w:val="002F0FB3"/>
    <w:rsid w:val="002F1361"/>
    <w:rsid w:val="002F1B69"/>
    <w:rsid w:val="002F273B"/>
    <w:rsid w:val="002F51C5"/>
    <w:rsid w:val="002F5ACE"/>
    <w:rsid w:val="002F5C61"/>
    <w:rsid w:val="003005DD"/>
    <w:rsid w:val="00301E20"/>
    <w:rsid w:val="0030354E"/>
    <w:rsid w:val="0030391D"/>
    <w:rsid w:val="00303DA1"/>
    <w:rsid w:val="0030519F"/>
    <w:rsid w:val="003106C6"/>
    <w:rsid w:val="00313C3A"/>
    <w:rsid w:val="003140C4"/>
    <w:rsid w:val="00315448"/>
    <w:rsid w:val="00316296"/>
    <w:rsid w:val="00317914"/>
    <w:rsid w:val="00320B70"/>
    <w:rsid w:val="00321903"/>
    <w:rsid w:val="00325072"/>
    <w:rsid w:val="00325A6D"/>
    <w:rsid w:val="00326CE8"/>
    <w:rsid w:val="00330D15"/>
    <w:rsid w:val="00330FF5"/>
    <w:rsid w:val="00331D25"/>
    <w:rsid w:val="003335BC"/>
    <w:rsid w:val="003354C7"/>
    <w:rsid w:val="0033589B"/>
    <w:rsid w:val="003362C2"/>
    <w:rsid w:val="0033683E"/>
    <w:rsid w:val="00337278"/>
    <w:rsid w:val="0034118D"/>
    <w:rsid w:val="00341290"/>
    <w:rsid w:val="0034514A"/>
    <w:rsid w:val="00350C3B"/>
    <w:rsid w:val="00352D73"/>
    <w:rsid w:val="00353164"/>
    <w:rsid w:val="003531F1"/>
    <w:rsid w:val="0035538B"/>
    <w:rsid w:val="003565E3"/>
    <w:rsid w:val="00356747"/>
    <w:rsid w:val="003569B5"/>
    <w:rsid w:val="00356D8D"/>
    <w:rsid w:val="003575C6"/>
    <w:rsid w:val="00357A64"/>
    <w:rsid w:val="00361305"/>
    <w:rsid w:val="0036162D"/>
    <w:rsid w:val="0036641B"/>
    <w:rsid w:val="00366A3F"/>
    <w:rsid w:val="00367A62"/>
    <w:rsid w:val="00367D39"/>
    <w:rsid w:val="003700A1"/>
    <w:rsid w:val="00371FFE"/>
    <w:rsid w:val="003749F9"/>
    <w:rsid w:val="00376493"/>
    <w:rsid w:val="0038048D"/>
    <w:rsid w:val="003806F0"/>
    <w:rsid w:val="00380B96"/>
    <w:rsid w:val="00381644"/>
    <w:rsid w:val="0038183E"/>
    <w:rsid w:val="00381B46"/>
    <w:rsid w:val="00381FDD"/>
    <w:rsid w:val="00382D7D"/>
    <w:rsid w:val="003848DD"/>
    <w:rsid w:val="00385029"/>
    <w:rsid w:val="00385BE7"/>
    <w:rsid w:val="00386851"/>
    <w:rsid w:val="00386C79"/>
    <w:rsid w:val="003874A3"/>
    <w:rsid w:val="00387EFC"/>
    <w:rsid w:val="003929F8"/>
    <w:rsid w:val="003935ED"/>
    <w:rsid w:val="00396484"/>
    <w:rsid w:val="0039662F"/>
    <w:rsid w:val="00397D38"/>
    <w:rsid w:val="003A394F"/>
    <w:rsid w:val="003A40DA"/>
    <w:rsid w:val="003A7D8A"/>
    <w:rsid w:val="003B10DE"/>
    <w:rsid w:val="003B6DF6"/>
    <w:rsid w:val="003C3877"/>
    <w:rsid w:val="003C3BD8"/>
    <w:rsid w:val="003C3CA3"/>
    <w:rsid w:val="003C5B8B"/>
    <w:rsid w:val="003C72F9"/>
    <w:rsid w:val="003D0C0D"/>
    <w:rsid w:val="003D2D0B"/>
    <w:rsid w:val="003D2EF0"/>
    <w:rsid w:val="003D43D2"/>
    <w:rsid w:val="003D671D"/>
    <w:rsid w:val="003E133B"/>
    <w:rsid w:val="003E21C1"/>
    <w:rsid w:val="003E6431"/>
    <w:rsid w:val="003F042A"/>
    <w:rsid w:val="003F0474"/>
    <w:rsid w:val="003F1769"/>
    <w:rsid w:val="003F1B38"/>
    <w:rsid w:val="003F2D84"/>
    <w:rsid w:val="003F37C9"/>
    <w:rsid w:val="003F438F"/>
    <w:rsid w:val="003F5284"/>
    <w:rsid w:val="003F55B9"/>
    <w:rsid w:val="003F69ED"/>
    <w:rsid w:val="003F6F84"/>
    <w:rsid w:val="0040085D"/>
    <w:rsid w:val="004012C0"/>
    <w:rsid w:val="0040329A"/>
    <w:rsid w:val="00403580"/>
    <w:rsid w:val="00404FF1"/>
    <w:rsid w:val="00406276"/>
    <w:rsid w:val="004104FE"/>
    <w:rsid w:val="00410FB5"/>
    <w:rsid w:val="0041171B"/>
    <w:rsid w:val="004133A8"/>
    <w:rsid w:val="00413513"/>
    <w:rsid w:val="00415062"/>
    <w:rsid w:val="00415416"/>
    <w:rsid w:val="00421378"/>
    <w:rsid w:val="00422B0D"/>
    <w:rsid w:val="00423F1F"/>
    <w:rsid w:val="00425B09"/>
    <w:rsid w:val="00425C5D"/>
    <w:rsid w:val="0042715C"/>
    <w:rsid w:val="00427F70"/>
    <w:rsid w:val="00430B6C"/>
    <w:rsid w:val="0043115C"/>
    <w:rsid w:val="0043255C"/>
    <w:rsid w:val="004330D2"/>
    <w:rsid w:val="0043557D"/>
    <w:rsid w:val="00436ED8"/>
    <w:rsid w:val="0043755B"/>
    <w:rsid w:val="004375BC"/>
    <w:rsid w:val="00437A18"/>
    <w:rsid w:val="00440241"/>
    <w:rsid w:val="0044362C"/>
    <w:rsid w:val="00443A84"/>
    <w:rsid w:val="004443A9"/>
    <w:rsid w:val="0044687D"/>
    <w:rsid w:val="004515F0"/>
    <w:rsid w:val="00455A2B"/>
    <w:rsid w:val="00462421"/>
    <w:rsid w:val="00466A92"/>
    <w:rsid w:val="00471D6B"/>
    <w:rsid w:val="00473335"/>
    <w:rsid w:val="00473476"/>
    <w:rsid w:val="00474441"/>
    <w:rsid w:val="00474B0B"/>
    <w:rsid w:val="004765A5"/>
    <w:rsid w:val="00480318"/>
    <w:rsid w:val="004809A0"/>
    <w:rsid w:val="00482FC9"/>
    <w:rsid w:val="0048514D"/>
    <w:rsid w:val="004860E2"/>
    <w:rsid w:val="004866AE"/>
    <w:rsid w:val="00486B6A"/>
    <w:rsid w:val="004929F2"/>
    <w:rsid w:val="00493AD8"/>
    <w:rsid w:val="00494179"/>
    <w:rsid w:val="00494E03"/>
    <w:rsid w:val="004950D5"/>
    <w:rsid w:val="00495102"/>
    <w:rsid w:val="00496F16"/>
    <w:rsid w:val="004A04E4"/>
    <w:rsid w:val="004A2C7B"/>
    <w:rsid w:val="004A4A0A"/>
    <w:rsid w:val="004A5C3C"/>
    <w:rsid w:val="004A6328"/>
    <w:rsid w:val="004A6365"/>
    <w:rsid w:val="004A66B1"/>
    <w:rsid w:val="004A6AF9"/>
    <w:rsid w:val="004B2630"/>
    <w:rsid w:val="004B2E2C"/>
    <w:rsid w:val="004B6F7D"/>
    <w:rsid w:val="004B7676"/>
    <w:rsid w:val="004C02C4"/>
    <w:rsid w:val="004C0DC1"/>
    <w:rsid w:val="004C1D2C"/>
    <w:rsid w:val="004C21DF"/>
    <w:rsid w:val="004C2DE5"/>
    <w:rsid w:val="004C5BE3"/>
    <w:rsid w:val="004C682C"/>
    <w:rsid w:val="004C70E2"/>
    <w:rsid w:val="004D275E"/>
    <w:rsid w:val="004D5ADD"/>
    <w:rsid w:val="004D6238"/>
    <w:rsid w:val="004D66FB"/>
    <w:rsid w:val="004D68FD"/>
    <w:rsid w:val="004E00F6"/>
    <w:rsid w:val="004E3F09"/>
    <w:rsid w:val="004E5777"/>
    <w:rsid w:val="004E57A6"/>
    <w:rsid w:val="004E61E8"/>
    <w:rsid w:val="004E630B"/>
    <w:rsid w:val="004F1369"/>
    <w:rsid w:val="004F369E"/>
    <w:rsid w:val="004F7E48"/>
    <w:rsid w:val="004F7EE0"/>
    <w:rsid w:val="00501EE3"/>
    <w:rsid w:val="00502248"/>
    <w:rsid w:val="00502365"/>
    <w:rsid w:val="00505EFB"/>
    <w:rsid w:val="0050635B"/>
    <w:rsid w:val="00511082"/>
    <w:rsid w:val="00511619"/>
    <w:rsid w:val="00513D69"/>
    <w:rsid w:val="00514C2B"/>
    <w:rsid w:val="005207A2"/>
    <w:rsid w:val="00520F90"/>
    <w:rsid w:val="00522293"/>
    <w:rsid w:val="0052374F"/>
    <w:rsid w:val="0052407E"/>
    <w:rsid w:val="00524654"/>
    <w:rsid w:val="0052493F"/>
    <w:rsid w:val="00524E1D"/>
    <w:rsid w:val="00526062"/>
    <w:rsid w:val="0053084C"/>
    <w:rsid w:val="00532F10"/>
    <w:rsid w:val="00533087"/>
    <w:rsid w:val="005338DD"/>
    <w:rsid w:val="00535265"/>
    <w:rsid w:val="00535CB7"/>
    <w:rsid w:val="00541230"/>
    <w:rsid w:val="0054614F"/>
    <w:rsid w:val="0054709C"/>
    <w:rsid w:val="00547A24"/>
    <w:rsid w:val="005513C7"/>
    <w:rsid w:val="00553678"/>
    <w:rsid w:val="005544B2"/>
    <w:rsid w:val="00554541"/>
    <w:rsid w:val="00557DA2"/>
    <w:rsid w:val="00563A7D"/>
    <w:rsid w:val="00565A97"/>
    <w:rsid w:val="005666EE"/>
    <w:rsid w:val="005667DB"/>
    <w:rsid w:val="00571120"/>
    <w:rsid w:val="00571247"/>
    <w:rsid w:val="005741F0"/>
    <w:rsid w:val="00575B49"/>
    <w:rsid w:val="00575C39"/>
    <w:rsid w:val="0057752D"/>
    <w:rsid w:val="00590653"/>
    <w:rsid w:val="00592A2A"/>
    <w:rsid w:val="00593780"/>
    <w:rsid w:val="00593ADA"/>
    <w:rsid w:val="0059667B"/>
    <w:rsid w:val="00596F86"/>
    <w:rsid w:val="005970D2"/>
    <w:rsid w:val="00597264"/>
    <w:rsid w:val="00597A2D"/>
    <w:rsid w:val="00597E2C"/>
    <w:rsid w:val="005A040E"/>
    <w:rsid w:val="005A17EC"/>
    <w:rsid w:val="005A2EB8"/>
    <w:rsid w:val="005A37EC"/>
    <w:rsid w:val="005A4600"/>
    <w:rsid w:val="005A57D6"/>
    <w:rsid w:val="005B1B9E"/>
    <w:rsid w:val="005B1CB5"/>
    <w:rsid w:val="005B3A60"/>
    <w:rsid w:val="005B3D3E"/>
    <w:rsid w:val="005B413F"/>
    <w:rsid w:val="005B50EC"/>
    <w:rsid w:val="005B62A0"/>
    <w:rsid w:val="005C0667"/>
    <w:rsid w:val="005C0F35"/>
    <w:rsid w:val="005C0F96"/>
    <w:rsid w:val="005C27BE"/>
    <w:rsid w:val="005C5DF7"/>
    <w:rsid w:val="005C682B"/>
    <w:rsid w:val="005D0779"/>
    <w:rsid w:val="005D172B"/>
    <w:rsid w:val="005D5007"/>
    <w:rsid w:val="005D5B10"/>
    <w:rsid w:val="005D7A3A"/>
    <w:rsid w:val="005E10F2"/>
    <w:rsid w:val="005E1C42"/>
    <w:rsid w:val="005E3C05"/>
    <w:rsid w:val="005E598C"/>
    <w:rsid w:val="005E6F77"/>
    <w:rsid w:val="005F0919"/>
    <w:rsid w:val="005F1F01"/>
    <w:rsid w:val="005F2581"/>
    <w:rsid w:val="005F50A6"/>
    <w:rsid w:val="005F50D5"/>
    <w:rsid w:val="005F5774"/>
    <w:rsid w:val="006004FB"/>
    <w:rsid w:val="00604B50"/>
    <w:rsid w:val="00605B21"/>
    <w:rsid w:val="0060656B"/>
    <w:rsid w:val="00606A21"/>
    <w:rsid w:val="00610F5E"/>
    <w:rsid w:val="00612FED"/>
    <w:rsid w:val="0061300D"/>
    <w:rsid w:val="006140BF"/>
    <w:rsid w:val="00615594"/>
    <w:rsid w:val="00615AFD"/>
    <w:rsid w:val="00616AFB"/>
    <w:rsid w:val="00620404"/>
    <w:rsid w:val="006215CD"/>
    <w:rsid w:val="00624E6F"/>
    <w:rsid w:val="00626729"/>
    <w:rsid w:val="00627316"/>
    <w:rsid w:val="006275DC"/>
    <w:rsid w:val="00630EC0"/>
    <w:rsid w:val="00630F0D"/>
    <w:rsid w:val="00637D60"/>
    <w:rsid w:val="0064179A"/>
    <w:rsid w:val="00643F6D"/>
    <w:rsid w:val="00644BB4"/>
    <w:rsid w:val="00644C96"/>
    <w:rsid w:val="00645310"/>
    <w:rsid w:val="006455C6"/>
    <w:rsid w:val="00647323"/>
    <w:rsid w:val="006507B2"/>
    <w:rsid w:val="00650E75"/>
    <w:rsid w:val="00651D35"/>
    <w:rsid w:val="00651DFB"/>
    <w:rsid w:val="006522CB"/>
    <w:rsid w:val="00653807"/>
    <w:rsid w:val="00656CCA"/>
    <w:rsid w:val="00660A8F"/>
    <w:rsid w:val="00662024"/>
    <w:rsid w:val="00664271"/>
    <w:rsid w:val="00665A77"/>
    <w:rsid w:val="00666226"/>
    <w:rsid w:val="006753A6"/>
    <w:rsid w:val="006754EF"/>
    <w:rsid w:val="00675878"/>
    <w:rsid w:val="00675ADB"/>
    <w:rsid w:val="006841CA"/>
    <w:rsid w:val="00690928"/>
    <w:rsid w:val="0069262F"/>
    <w:rsid w:val="0069311F"/>
    <w:rsid w:val="00697D49"/>
    <w:rsid w:val="006A2D9D"/>
    <w:rsid w:val="006A48E6"/>
    <w:rsid w:val="006A5050"/>
    <w:rsid w:val="006A5E91"/>
    <w:rsid w:val="006A6539"/>
    <w:rsid w:val="006B3348"/>
    <w:rsid w:val="006B35F0"/>
    <w:rsid w:val="006B4034"/>
    <w:rsid w:val="006B71D4"/>
    <w:rsid w:val="006B7359"/>
    <w:rsid w:val="006C0417"/>
    <w:rsid w:val="006C29F9"/>
    <w:rsid w:val="006C2D9B"/>
    <w:rsid w:val="006C3E84"/>
    <w:rsid w:val="006C447D"/>
    <w:rsid w:val="006C4EC7"/>
    <w:rsid w:val="006C4FD7"/>
    <w:rsid w:val="006C7742"/>
    <w:rsid w:val="006D022B"/>
    <w:rsid w:val="006D089D"/>
    <w:rsid w:val="006D1A6D"/>
    <w:rsid w:val="006D2083"/>
    <w:rsid w:val="006D34FF"/>
    <w:rsid w:val="006D3735"/>
    <w:rsid w:val="006D6A50"/>
    <w:rsid w:val="006D7F3B"/>
    <w:rsid w:val="006E34BF"/>
    <w:rsid w:val="006E6657"/>
    <w:rsid w:val="006E789A"/>
    <w:rsid w:val="006F0FE7"/>
    <w:rsid w:val="006F1B23"/>
    <w:rsid w:val="006F370C"/>
    <w:rsid w:val="006F4564"/>
    <w:rsid w:val="006F57AF"/>
    <w:rsid w:val="006F5D1B"/>
    <w:rsid w:val="006F6FDE"/>
    <w:rsid w:val="006F7C2B"/>
    <w:rsid w:val="0070017C"/>
    <w:rsid w:val="00702223"/>
    <w:rsid w:val="00702563"/>
    <w:rsid w:val="00703727"/>
    <w:rsid w:val="007039A6"/>
    <w:rsid w:val="0070445E"/>
    <w:rsid w:val="00704995"/>
    <w:rsid w:val="00705C14"/>
    <w:rsid w:val="0070726E"/>
    <w:rsid w:val="007074EB"/>
    <w:rsid w:val="00707DDD"/>
    <w:rsid w:val="00710524"/>
    <w:rsid w:val="007111A5"/>
    <w:rsid w:val="007111C2"/>
    <w:rsid w:val="007111E9"/>
    <w:rsid w:val="00711C12"/>
    <w:rsid w:val="00712269"/>
    <w:rsid w:val="0071266E"/>
    <w:rsid w:val="007147F9"/>
    <w:rsid w:val="00714CAC"/>
    <w:rsid w:val="0071515B"/>
    <w:rsid w:val="00715913"/>
    <w:rsid w:val="0071660D"/>
    <w:rsid w:val="00716D23"/>
    <w:rsid w:val="007176BF"/>
    <w:rsid w:val="00717E2E"/>
    <w:rsid w:val="00720D38"/>
    <w:rsid w:val="007211C2"/>
    <w:rsid w:val="00724F99"/>
    <w:rsid w:val="007315A9"/>
    <w:rsid w:val="007344F0"/>
    <w:rsid w:val="00735B12"/>
    <w:rsid w:val="00737581"/>
    <w:rsid w:val="00740655"/>
    <w:rsid w:val="0074436F"/>
    <w:rsid w:val="00744D47"/>
    <w:rsid w:val="00744E38"/>
    <w:rsid w:val="0074532C"/>
    <w:rsid w:val="00754D3F"/>
    <w:rsid w:val="00755DF6"/>
    <w:rsid w:val="007605BC"/>
    <w:rsid w:val="00761156"/>
    <w:rsid w:val="00763DDD"/>
    <w:rsid w:val="007671E2"/>
    <w:rsid w:val="00767CDA"/>
    <w:rsid w:val="007704D1"/>
    <w:rsid w:val="00771838"/>
    <w:rsid w:val="00771BB6"/>
    <w:rsid w:val="00771F34"/>
    <w:rsid w:val="00773E5D"/>
    <w:rsid w:val="00774FEB"/>
    <w:rsid w:val="007768F3"/>
    <w:rsid w:val="00776FEE"/>
    <w:rsid w:val="0078051E"/>
    <w:rsid w:val="0078391D"/>
    <w:rsid w:val="00785366"/>
    <w:rsid w:val="00785F99"/>
    <w:rsid w:val="007865E1"/>
    <w:rsid w:val="007902F0"/>
    <w:rsid w:val="00790FB2"/>
    <w:rsid w:val="00792D58"/>
    <w:rsid w:val="007953B9"/>
    <w:rsid w:val="0079772B"/>
    <w:rsid w:val="007A28D5"/>
    <w:rsid w:val="007A3B4A"/>
    <w:rsid w:val="007A4F53"/>
    <w:rsid w:val="007A51EA"/>
    <w:rsid w:val="007B0A0F"/>
    <w:rsid w:val="007B3C31"/>
    <w:rsid w:val="007B45AF"/>
    <w:rsid w:val="007B499A"/>
    <w:rsid w:val="007B4A2D"/>
    <w:rsid w:val="007B4D59"/>
    <w:rsid w:val="007B7736"/>
    <w:rsid w:val="007C0A82"/>
    <w:rsid w:val="007C3894"/>
    <w:rsid w:val="007C3CA1"/>
    <w:rsid w:val="007C3D26"/>
    <w:rsid w:val="007C41BB"/>
    <w:rsid w:val="007C4574"/>
    <w:rsid w:val="007C573F"/>
    <w:rsid w:val="007C6CAC"/>
    <w:rsid w:val="007D3D06"/>
    <w:rsid w:val="007D4D18"/>
    <w:rsid w:val="007D7505"/>
    <w:rsid w:val="007E0F56"/>
    <w:rsid w:val="007E660C"/>
    <w:rsid w:val="007E7261"/>
    <w:rsid w:val="007F0B0B"/>
    <w:rsid w:val="007F0F07"/>
    <w:rsid w:val="007F149E"/>
    <w:rsid w:val="007F15E8"/>
    <w:rsid w:val="007F6F1C"/>
    <w:rsid w:val="007F799D"/>
    <w:rsid w:val="00801578"/>
    <w:rsid w:val="00801DD0"/>
    <w:rsid w:val="00802D30"/>
    <w:rsid w:val="0080443F"/>
    <w:rsid w:val="00804E0D"/>
    <w:rsid w:val="00806323"/>
    <w:rsid w:val="00810333"/>
    <w:rsid w:val="008103B4"/>
    <w:rsid w:val="008110A1"/>
    <w:rsid w:val="008125CB"/>
    <w:rsid w:val="00820765"/>
    <w:rsid w:val="00821E76"/>
    <w:rsid w:val="00824685"/>
    <w:rsid w:val="008248CB"/>
    <w:rsid w:val="00826315"/>
    <w:rsid w:val="008309BF"/>
    <w:rsid w:val="00831716"/>
    <w:rsid w:val="0083267E"/>
    <w:rsid w:val="0083336E"/>
    <w:rsid w:val="008335B2"/>
    <w:rsid w:val="008360C8"/>
    <w:rsid w:val="00836CCC"/>
    <w:rsid w:val="00837692"/>
    <w:rsid w:val="00837B2E"/>
    <w:rsid w:val="00841BB6"/>
    <w:rsid w:val="008423FF"/>
    <w:rsid w:val="00842A5B"/>
    <w:rsid w:val="008436B3"/>
    <w:rsid w:val="008542D4"/>
    <w:rsid w:val="0086252D"/>
    <w:rsid w:val="00865783"/>
    <w:rsid w:val="00867192"/>
    <w:rsid w:val="00867CAC"/>
    <w:rsid w:val="00870599"/>
    <w:rsid w:val="00872E11"/>
    <w:rsid w:val="00875066"/>
    <w:rsid w:val="0087508D"/>
    <w:rsid w:val="00876E5B"/>
    <w:rsid w:val="00877E78"/>
    <w:rsid w:val="008806B1"/>
    <w:rsid w:val="00881626"/>
    <w:rsid w:val="00883242"/>
    <w:rsid w:val="00886602"/>
    <w:rsid w:val="008904A4"/>
    <w:rsid w:val="00890A89"/>
    <w:rsid w:val="0089164E"/>
    <w:rsid w:val="0089393A"/>
    <w:rsid w:val="00893AF4"/>
    <w:rsid w:val="0089664C"/>
    <w:rsid w:val="008A0E0C"/>
    <w:rsid w:val="008A110B"/>
    <w:rsid w:val="008A1505"/>
    <w:rsid w:val="008A21EF"/>
    <w:rsid w:val="008A25B6"/>
    <w:rsid w:val="008A2CB0"/>
    <w:rsid w:val="008A2CC5"/>
    <w:rsid w:val="008A337E"/>
    <w:rsid w:val="008B0494"/>
    <w:rsid w:val="008B05FA"/>
    <w:rsid w:val="008B231D"/>
    <w:rsid w:val="008B24B7"/>
    <w:rsid w:val="008B2F54"/>
    <w:rsid w:val="008B4CE1"/>
    <w:rsid w:val="008B72A2"/>
    <w:rsid w:val="008C0300"/>
    <w:rsid w:val="008C1725"/>
    <w:rsid w:val="008C4163"/>
    <w:rsid w:val="008C4F4C"/>
    <w:rsid w:val="008C50BA"/>
    <w:rsid w:val="008C5CE6"/>
    <w:rsid w:val="008C6836"/>
    <w:rsid w:val="008D5B87"/>
    <w:rsid w:val="008D7A18"/>
    <w:rsid w:val="008E0ABE"/>
    <w:rsid w:val="008F2079"/>
    <w:rsid w:val="008F207A"/>
    <w:rsid w:val="00900145"/>
    <w:rsid w:val="00900328"/>
    <w:rsid w:val="0090529D"/>
    <w:rsid w:val="00907B91"/>
    <w:rsid w:val="009101C9"/>
    <w:rsid w:val="0091114C"/>
    <w:rsid w:val="00914A25"/>
    <w:rsid w:val="00916619"/>
    <w:rsid w:val="009166A5"/>
    <w:rsid w:val="0092239E"/>
    <w:rsid w:val="00924BE6"/>
    <w:rsid w:val="00924CA6"/>
    <w:rsid w:val="00925A9E"/>
    <w:rsid w:val="00926A6D"/>
    <w:rsid w:val="009277EC"/>
    <w:rsid w:val="00927F98"/>
    <w:rsid w:val="00932F60"/>
    <w:rsid w:val="00933401"/>
    <w:rsid w:val="00933F43"/>
    <w:rsid w:val="00934B25"/>
    <w:rsid w:val="009353B2"/>
    <w:rsid w:val="009357C9"/>
    <w:rsid w:val="009404D8"/>
    <w:rsid w:val="009457C3"/>
    <w:rsid w:val="009509FA"/>
    <w:rsid w:val="00951032"/>
    <w:rsid w:val="00951619"/>
    <w:rsid w:val="00951D65"/>
    <w:rsid w:val="009521CE"/>
    <w:rsid w:val="009537B0"/>
    <w:rsid w:val="00954F0E"/>
    <w:rsid w:val="0095674E"/>
    <w:rsid w:val="009618E5"/>
    <w:rsid w:val="00963445"/>
    <w:rsid w:val="00964BCA"/>
    <w:rsid w:val="009656DA"/>
    <w:rsid w:val="009660FE"/>
    <w:rsid w:val="00966291"/>
    <w:rsid w:val="00966DDC"/>
    <w:rsid w:val="00971EA4"/>
    <w:rsid w:val="00973EAF"/>
    <w:rsid w:val="00974A93"/>
    <w:rsid w:val="00977CB9"/>
    <w:rsid w:val="00980B71"/>
    <w:rsid w:val="00980D52"/>
    <w:rsid w:val="00981976"/>
    <w:rsid w:val="009836D7"/>
    <w:rsid w:val="00983E2B"/>
    <w:rsid w:val="009861AF"/>
    <w:rsid w:val="00987BB4"/>
    <w:rsid w:val="00987BBB"/>
    <w:rsid w:val="009915D9"/>
    <w:rsid w:val="009918EC"/>
    <w:rsid w:val="00991BCE"/>
    <w:rsid w:val="00992E3A"/>
    <w:rsid w:val="009937C9"/>
    <w:rsid w:val="00997D63"/>
    <w:rsid w:val="009A4B1C"/>
    <w:rsid w:val="009A65C7"/>
    <w:rsid w:val="009A6ECB"/>
    <w:rsid w:val="009B07E7"/>
    <w:rsid w:val="009B252F"/>
    <w:rsid w:val="009B3614"/>
    <w:rsid w:val="009B36E3"/>
    <w:rsid w:val="009B3BA6"/>
    <w:rsid w:val="009B3F6A"/>
    <w:rsid w:val="009B407C"/>
    <w:rsid w:val="009B4C55"/>
    <w:rsid w:val="009B4C99"/>
    <w:rsid w:val="009B6A75"/>
    <w:rsid w:val="009B7249"/>
    <w:rsid w:val="009B7D69"/>
    <w:rsid w:val="009C06BD"/>
    <w:rsid w:val="009C2823"/>
    <w:rsid w:val="009C55B8"/>
    <w:rsid w:val="009C5E66"/>
    <w:rsid w:val="009C5F31"/>
    <w:rsid w:val="009C622E"/>
    <w:rsid w:val="009C699F"/>
    <w:rsid w:val="009C7F90"/>
    <w:rsid w:val="009D12AF"/>
    <w:rsid w:val="009D19DA"/>
    <w:rsid w:val="009D30E1"/>
    <w:rsid w:val="009D3963"/>
    <w:rsid w:val="009D6108"/>
    <w:rsid w:val="009D6A0A"/>
    <w:rsid w:val="009E08A8"/>
    <w:rsid w:val="009E101D"/>
    <w:rsid w:val="009E3654"/>
    <w:rsid w:val="009E65A3"/>
    <w:rsid w:val="009E7404"/>
    <w:rsid w:val="009F19CC"/>
    <w:rsid w:val="009F240A"/>
    <w:rsid w:val="009F3A97"/>
    <w:rsid w:val="009F55A3"/>
    <w:rsid w:val="009F5EBD"/>
    <w:rsid w:val="00A0024C"/>
    <w:rsid w:val="00A00463"/>
    <w:rsid w:val="00A02B8E"/>
    <w:rsid w:val="00A04092"/>
    <w:rsid w:val="00A053E2"/>
    <w:rsid w:val="00A10CD9"/>
    <w:rsid w:val="00A11E56"/>
    <w:rsid w:val="00A14EDC"/>
    <w:rsid w:val="00A160C8"/>
    <w:rsid w:val="00A17B28"/>
    <w:rsid w:val="00A2010D"/>
    <w:rsid w:val="00A2060B"/>
    <w:rsid w:val="00A2133C"/>
    <w:rsid w:val="00A21669"/>
    <w:rsid w:val="00A21CC2"/>
    <w:rsid w:val="00A24323"/>
    <w:rsid w:val="00A26299"/>
    <w:rsid w:val="00A2649E"/>
    <w:rsid w:val="00A2674E"/>
    <w:rsid w:val="00A26A60"/>
    <w:rsid w:val="00A2790A"/>
    <w:rsid w:val="00A30162"/>
    <w:rsid w:val="00A30E33"/>
    <w:rsid w:val="00A3186C"/>
    <w:rsid w:val="00A3207E"/>
    <w:rsid w:val="00A35E77"/>
    <w:rsid w:val="00A37CF7"/>
    <w:rsid w:val="00A37ED9"/>
    <w:rsid w:val="00A4091A"/>
    <w:rsid w:val="00A41053"/>
    <w:rsid w:val="00A43841"/>
    <w:rsid w:val="00A43B5C"/>
    <w:rsid w:val="00A43FBC"/>
    <w:rsid w:val="00A447AF"/>
    <w:rsid w:val="00A459BA"/>
    <w:rsid w:val="00A47944"/>
    <w:rsid w:val="00A50194"/>
    <w:rsid w:val="00A53435"/>
    <w:rsid w:val="00A556E9"/>
    <w:rsid w:val="00A571C0"/>
    <w:rsid w:val="00A57791"/>
    <w:rsid w:val="00A57F80"/>
    <w:rsid w:val="00A6119B"/>
    <w:rsid w:val="00A6379F"/>
    <w:rsid w:val="00A64B09"/>
    <w:rsid w:val="00A65096"/>
    <w:rsid w:val="00A661C1"/>
    <w:rsid w:val="00A70A74"/>
    <w:rsid w:val="00A722B5"/>
    <w:rsid w:val="00A74A9A"/>
    <w:rsid w:val="00A75780"/>
    <w:rsid w:val="00A77474"/>
    <w:rsid w:val="00A82F54"/>
    <w:rsid w:val="00A832B9"/>
    <w:rsid w:val="00A83450"/>
    <w:rsid w:val="00A837E0"/>
    <w:rsid w:val="00A864ED"/>
    <w:rsid w:val="00A86F99"/>
    <w:rsid w:val="00A877BF"/>
    <w:rsid w:val="00A87B2D"/>
    <w:rsid w:val="00A905BE"/>
    <w:rsid w:val="00A90FCD"/>
    <w:rsid w:val="00A91622"/>
    <w:rsid w:val="00A9211A"/>
    <w:rsid w:val="00A92E3A"/>
    <w:rsid w:val="00A94E19"/>
    <w:rsid w:val="00A975DA"/>
    <w:rsid w:val="00AA08E1"/>
    <w:rsid w:val="00AA1889"/>
    <w:rsid w:val="00AA3BB5"/>
    <w:rsid w:val="00AB1B72"/>
    <w:rsid w:val="00AB26C1"/>
    <w:rsid w:val="00AB3015"/>
    <w:rsid w:val="00AB3A1D"/>
    <w:rsid w:val="00AB5FEA"/>
    <w:rsid w:val="00AB6A6B"/>
    <w:rsid w:val="00AC0821"/>
    <w:rsid w:val="00AC31A0"/>
    <w:rsid w:val="00AC3408"/>
    <w:rsid w:val="00AC3CA8"/>
    <w:rsid w:val="00AC5A5F"/>
    <w:rsid w:val="00AD0BC1"/>
    <w:rsid w:val="00AD31AC"/>
    <w:rsid w:val="00AD3BE8"/>
    <w:rsid w:val="00AD6672"/>
    <w:rsid w:val="00AD76DB"/>
    <w:rsid w:val="00AD77CE"/>
    <w:rsid w:val="00AE02F1"/>
    <w:rsid w:val="00AE39AA"/>
    <w:rsid w:val="00AE4302"/>
    <w:rsid w:val="00AE5142"/>
    <w:rsid w:val="00AE5AF6"/>
    <w:rsid w:val="00AE628D"/>
    <w:rsid w:val="00AE747D"/>
    <w:rsid w:val="00AF0389"/>
    <w:rsid w:val="00AF1867"/>
    <w:rsid w:val="00AF1B54"/>
    <w:rsid w:val="00AF3157"/>
    <w:rsid w:val="00B00A91"/>
    <w:rsid w:val="00B00D02"/>
    <w:rsid w:val="00B035BD"/>
    <w:rsid w:val="00B038F7"/>
    <w:rsid w:val="00B0596E"/>
    <w:rsid w:val="00B05971"/>
    <w:rsid w:val="00B06800"/>
    <w:rsid w:val="00B1180A"/>
    <w:rsid w:val="00B15CBB"/>
    <w:rsid w:val="00B16517"/>
    <w:rsid w:val="00B16754"/>
    <w:rsid w:val="00B20176"/>
    <w:rsid w:val="00B202D3"/>
    <w:rsid w:val="00B21101"/>
    <w:rsid w:val="00B22D18"/>
    <w:rsid w:val="00B2426A"/>
    <w:rsid w:val="00B25723"/>
    <w:rsid w:val="00B259BF"/>
    <w:rsid w:val="00B2616E"/>
    <w:rsid w:val="00B332FC"/>
    <w:rsid w:val="00B3332C"/>
    <w:rsid w:val="00B337BC"/>
    <w:rsid w:val="00B351AA"/>
    <w:rsid w:val="00B36831"/>
    <w:rsid w:val="00B37C93"/>
    <w:rsid w:val="00B40346"/>
    <w:rsid w:val="00B411DE"/>
    <w:rsid w:val="00B41EDF"/>
    <w:rsid w:val="00B4499D"/>
    <w:rsid w:val="00B47374"/>
    <w:rsid w:val="00B47841"/>
    <w:rsid w:val="00B47A79"/>
    <w:rsid w:val="00B510CF"/>
    <w:rsid w:val="00B531F6"/>
    <w:rsid w:val="00B533A4"/>
    <w:rsid w:val="00B5348E"/>
    <w:rsid w:val="00B56707"/>
    <w:rsid w:val="00B57FDB"/>
    <w:rsid w:val="00B60019"/>
    <w:rsid w:val="00B61584"/>
    <w:rsid w:val="00B61896"/>
    <w:rsid w:val="00B62308"/>
    <w:rsid w:val="00B64313"/>
    <w:rsid w:val="00B64A38"/>
    <w:rsid w:val="00B64E5B"/>
    <w:rsid w:val="00B66189"/>
    <w:rsid w:val="00B71726"/>
    <w:rsid w:val="00B73CCD"/>
    <w:rsid w:val="00B750A1"/>
    <w:rsid w:val="00B76FEE"/>
    <w:rsid w:val="00B83DA0"/>
    <w:rsid w:val="00B85CB0"/>
    <w:rsid w:val="00B8745B"/>
    <w:rsid w:val="00B8758A"/>
    <w:rsid w:val="00B875C7"/>
    <w:rsid w:val="00B9190F"/>
    <w:rsid w:val="00B92D89"/>
    <w:rsid w:val="00B936E0"/>
    <w:rsid w:val="00B955DC"/>
    <w:rsid w:val="00BA1614"/>
    <w:rsid w:val="00BA2935"/>
    <w:rsid w:val="00BA3B3E"/>
    <w:rsid w:val="00BA4BF0"/>
    <w:rsid w:val="00BB0189"/>
    <w:rsid w:val="00BB534C"/>
    <w:rsid w:val="00BB7017"/>
    <w:rsid w:val="00BB704F"/>
    <w:rsid w:val="00BB72EA"/>
    <w:rsid w:val="00BB7A03"/>
    <w:rsid w:val="00BC0E41"/>
    <w:rsid w:val="00BC299E"/>
    <w:rsid w:val="00BC4D5C"/>
    <w:rsid w:val="00BC4E16"/>
    <w:rsid w:val="00BD1445"/>
    <w:rsid w:val="00BD5A0F"/>
    <w:rsid w:val="00BD69A8"/>
    <w:rsid w:val="00BE11D0"/>
    <w:rsid w:val="00BE359D"/>
    <w:rsid w:val="00BF0DFE"/>
    <w:rsid w:val="00BF2002"/>
    <w:rsid w:val="00BF332A"/>
    <w:rsid w:val="00BF5BDA"/>
    <w:rsid w:val="00BF6EC0"/>
    <w:rsid w:val="00BF7125"/>
    <w:rsid w:val="00C0227D"/>
    <w:rsid w:val="00C022B5"/>
    <w:rsid w:val="00C02873"/>
    <w:rsid w:val="00C03818"/>
    <w:rsid w:val="00C039BA"/>
    <w:rsid w:val="00C03EA7"/>
    <w:rsid w:val="00C0501B"/>
    <w:rsid w:val="00C051DC"/>
    <w:rsid w:val="00C0615C"/>
    <w:rsid w:val="00C072F8"/>
    <w:rsid w:val="00C104A3"/>
    <w:rsid w:val="00C10E52"/>
    <w:rsid w:val="00C123BC"/>
    <w:rsid w:val="00C13E27"/>
    <w:rsid w:val="00C14F37"/>
    <w:rsid w:val="00C16D6A"/>
    <w:rsid w:val="00C17290"/>
    <w:rsid w:val="00C21EB0"/>
    <w:rsid w:val="00C225CD"/>
    <w:rsid w:val="00C24450"/>
    <w:rsid w:val="00C27B65"/>
    <w:rsid w:val="00C3063F"/>
    <w:rsid w:val="00C30E9F"/>
    <w:rsid w:val="00C313E0"/>
    <w:rsid w:val="00C3213D"/>
    <w:rsid w:val="00C32902"/>
    <w:rsid w:val="00C332CA"/>
    <w:rsid w:val="00C33F16"/>
    <w:rsid w:val="00C347C4"/>
    <w:rsid w:val="00C3483D"/>
    <w:rsid w:val="00C351CB"/>
    <w:rsid w:val="00C351FA"/>
    <w:rsid w:val="00C35AF6"/>
    <w:rsid w:val="00C37D41"/>
    <w:rsid w:val="00C41C03"/>
    <w:rsid w:val="00C42B84"/>
    <w:rsid w:val="00C44D6A"/>
    <w:rsid w:val="00C45CDB"/>
    <w:rsid w:val="00C528FD"/>
    <w:rsid w:val="00C52EA5"/>
    <w:rsid w:val="00C53582"/>
    <w:rsid w:val="00C53F58"/>
    <w:rsid w:val="00C55175"/>
    <w:rsid w:val="00C55B15"/>
    <w:rsid w:val="00C630C7"/>
    <w:rsid w:val="00C63659"/>
    <w:rsid w:val="00C639B0"/>
    <w:rsid w:val="00C64206"/>
    <w:rsid w:val="00C70363"/>
    <w:rsid w:val="00C7201B"/>
    <w:rsid w:val="00C7279D"/>
    <w:rsid w:val="00C74C47"/>
    <w:rsid w:val="00C752A8"/>
    <w:rsid w:val="00C75E16"/>
    <w:rsid w:val="00C77655"/>
    <w:rsid w:val="00C84911"/>
    <w:rsid w:val="00C85959"/>
    <w:rsid w:val="00C876EA"/>
    <w:rsid w:val="00C87B74"/>
    <w:rsid w:val="00C9021C"/>
    <w:rsid w:val="00C9461B"/>
    <w:rsid w:val="00C94ABF"/>
    <w:rsid w:val="00C94FC7"/>
    <w:rsid w:val="00CA234A"/>
    <w:rsid w:val="00CA2580"/>
    <w:rsid w:val="00CA2681"/>
    <w:rsid w:val="00CA3630"/>
    <w:rsid w:val="00CA455C"/>
    <w:rsid w:val="00CA5FA7"/>
    <w:rsid w:val="00CB1DA4"/>
    <w:rsid w:val="00CB4EB6"/>
    <w:rsid w:val="00CB50C1"/>
    <w:rsid w:val="00CC0A9F"/>
    <w:rsid w:val="00CC2954"/>
    <w:rsid w:val="00CC3D93"/>
    <w:rsid w:val="00CC4113"/>
    <w:rsid w:val="00CC662C"/>
    <w:rsid w:val="00CC7622"/>
    <w:rsid w:val="00CD13E8"/>
    <w:rsid w:val="00CD15DD"/>
    <w:rsid w:val="00CD1D58"/>
    <w:rsid w:val="00CD40DB"/>
    <w:rsid w:val="00CD4947"/>
    <w:rsid w:val="00CD58DE"/>
    <w:rsid w:val="00CD6472"/>
    <w:rsid w:val="00CE302D"/>
    <w:rsid w:val="00CF5777"/>
    <w:rsid w:val="00CF5A04"/>
    <w:rsid w:val="00CF5A38"/>
    <w:rsid w:val="00D00767"/>
    <w:rsid w:val="00D046B5"/>
    <w:rsid w:val="00D053A7"/>
    <w:rsid w:val="00D0595C"/>
    <w:rsid w:val="00D06DC3"/>
    <w:rsid w:val="00D07C01"/>
    <w:rsid w:val="00D10E7B"/>
    <w:rsid w:val="00D1142B"/>
    <w:rsid w:val="00D11669"/>
    <w:rsid w:val="00D11BFF"/>
    <w:rsid w:val="00D120CC"/>
    <w:rsid w:val="00D133B9"/>
    <w:rsid w:val="00D152E9"/>
    <w:rsid w:val="00D15B73"/>
    <w:rsid w:val="00D203C2"/>
    <w:rsid w:val="00D20C61"/>
    <w:rsid w:val="00D228E0"/>
    <w:rsid w:val="00D23AE2"/>
    <w:rsid w:val="00D23DC3"/>
    <w:rsid w:val="00D25A4C"/>
    <w:rsid w:val="00D25CEC"/>
    <w:rsid w:val="00D272CB"/>
    <w:rsid w:val="00D308B4"/>
    <w:rsid w:val="00D30D66"/>
    <w:rsid w:val="00D319A6"/>
    <w:rsid w:val="00D32B21"/>
    <w:rsid w:val="00D343A9"/>
    <w:rsid w:val="00D34A65"/>
    <w:rsid w:val="00D3503C"/>
    <w:rsid w:val="00D3756B"/>
    <w:rsid w:val="00D37F30"/>
    <w:rsid w:val="00D41E4C"/>
    <w:rsid w:val="00D43CBB"/>
    <w:rsid w:val="00D44B5B"/>
    <w:rsid w:val="00D44C8C"/>
    <w:rsid w:val="00D47765"/>
    <w:rsid w:val="00D478AF"/>
    <w:rsid w:val="00D513D3"/>
    <w:rsid w:val="00D52243"/>
    <w:rsid w:val="00D555BD"/>
    <w:rsid w:val="00D5711C"/>
    <w:rsid w:val="00D57666"/>
    <w:rsid w:val="00D608A0"/>
    <w:rsid w:val="00D60F08"/>
    <w:rsid w:val="00D617BB"/>
    <w:rsid w:val="00D633FA"/>
    <w:rsid w:val="00D643BA"/>
    <w:rsid w:val="00D66789"/>
    <w:rsid w:val="00D6690B"/>
    <w:rsid w:val="00D701EE"/>
    <w:rsid w:val="00D71FEC"/>
    <w:rsid w:val="00D760E1"/>
    <w:rsid w:val="00D776DA"/>
    <w:rsid w:val="00D777C5"/>
    <w:rsid w:val="00D859B9"/>
    <w:rsid w:val="00D86152"/>
    <w:rsid w:val="00D86569"/>
    <w:rsid w:val="00D906E1"/>
    <w:rsid w:val="00DA1766"/>
    <w:rsid w:val="00DA18ED"/>
    <w:rsid w:val="00DA2248"/>
    <w:rsid w:val="00DA294A"/>
    <w:rsid w:val="00DA4AA1"/>
    <w:rsid w:val="00DA4BBC"/>
    <w:rsid w:val="00DA4DBD"/>
    <w:rsid w:val="00DA53CE"/>
    <w:rsid w:val="00DA573B"/>
    <w:rsid w:val="00DA6424"/>
    <w:rsid w:val="00DB20C6"/>
    <w:rsid w:val="00DB2C6C"/>
    <w:rsid w:val="00DB5C38"/>
    <w:rsid w:val="00DB7FB8"/>
    <w:rsid w:val="00DC0046"/>
    <w:rsid w:val="00DC37CC"/>
    <w:rsid w:val="00DC5478"/>
    <w:rsid w:val="00DC55CD"/>
    <w:rsid w:val="00DC66F8"/>
    <w:rsid w:val="00DC7988"/>
    <w:rsid w:val="00DD1658"/>
    <w:rsid w:val="00DD1C78"/>
    <w:rsid w:val="00DD26B9"/>
    <w:rsid w:val="00DD3851"/>
    <w:rsid w:val="00DD4E4F"/>
    <w:rsid w:val="00DD58C3"/>
    <w:rsid w:val="00DD7657"/>
    <w:rsid w:val="00DE21B5"/>
    <w:rsid w:val="00DE2FC0"/>
    <w:rsid w:val="00DE388B"/>
    <w:rsid w:val="00DE7569"/>
    <w:rsid w:val="00DF14D2"/>
    <w:rsid w:val="00DF3B48"/>
    <w:rsid w:val="00DF4442"/>
    <w:rsid w:val="00DF5C53"/>
    <w:rsid w:val="00DF629F"/>
    <w:rsid w:val="00DF6AA6"/>
    <w:rsid w:val="00E0060D"/>
    <w:rsid w:val="00E025ED"/>
    <w:rsid w:val="00E04677"/>
    <w:rsid w:val="00E05F81"/>
    <w:rsid w:val="00E06B63"/>
    <w:rsid w:val="00E074E5"/>
    <w:rsid w:val="00E07C3A"/>
    <w:rsid w:val="00E10734"/>
    <w:rsid w:val="00E136BE"/>
    <w:rsid w:val="00E200A8"/>
    <w:rsid w:val="00E209C8"/>
    <w:rsid w:val="00E2218F"/>
    <w:rsid w:val="00E22C9F"/>
    <w:rsid w:val="00E24B25"/>
    <w:rsid w:val="00E27DDE"/>
    <w:rsid w:val="00E27F28"/>
    <w:rsid w:val="00E308AF"/>
    <w:rsid w:val="00E3135F"/>
    <w:rsid w:val="00E32DA5"/>
    <w:rsid w:val="00E35695"/>
    <w:rsid w:val="00E35DA9"/>
    <w:rsid w:val="00E366B6"/>
    <w:rsid w:val="00E3794A"/>
    <w:rsid w:val="00E40665"/>
    <w:rsid w:val="00E410A5"/>
    <w:rsid w:val="00E41E62"/>
    <w:rsid w:val="00E436DE"/>
    <w:rsid w:val="00E438F1"/>
    <w:rsid w:val="00E44815"/>
    <w:rsid w:val="00E50DA3"/>
    <w:rsid w:val="00E50E59"/>
    <w:rsid w:val="00E525A6"/>
    <w:rsid w:val="00E53501"/>
    <w:rsid w:val="00E54861"/>
    <w:rsid w:val="00E5674D"/>
    <w:rsid w:val="00E60EEC"/>
    <w:rsid w:val="00E65186"/>
    <w:rsid w:val="00E66D4D"/>
    <w:rsid w:val="00E70DF9"/>
    <w:rsid w:val="00E71DCE"/>
    <w:rsid w:val="00E72568"/>
    <w:rsid w:val="00E72731"/>
    <w:rsid w:val="00E74E2A"/>
    <w:rsid w:val="00E779A3"/>
    <w:rsid w:val="00E8026C"/>
    <w:rsid w:val="00E80C75"/>
    <w:rsid w:val="00E80C9E"/>
    <w:rsid w:val="00E81A4D"/>
    <w:rsid w:val="00E83313"/>
    <w:rsid w:val="00E8791E"/>
    <w:rsid w:val="00E911F0"/>
    <w:rsid w:val="00E91BEB"/>
    <w:rsid w:val="00E928C1"/>
    <w:rsid w:val="00E92AFD"/>
    <w:rsid w:val="00E93619"/>
    <w:rsid w:val="00EA0351"/>
    <w:rsid w:val="00EA048F"/>
    <w:rsid w:val="00EA254E"/>
    <w:rsid w:val="00EA49E7"/>
    <w:rsid w:val="00EA6029"/>
    <w:rsid w:val="00EA7523"/>
    <w:rsid w:val="00EA7621"/>
    <w:rsid w:val="00EA7E84"/>
    <w:rsid w:val="00EB1F9F"/>
    <w:rsid w:val="00EB3A89"/>
    <w:rsid w:val="00EB5E77"/>
    <w:rsid w:val="00EC09C4"/>
    <w:rsid w:val="00EC0E07"/>
    <w:rsid w:val="00EC318C"/>
    <w:rsid w:val="00EC344B"/>
    <w:rsid w:val="00ED0B47"/>
    <w:rsid w:val="00ED22BE"/>
    <w:rsid w:val="00ED2513"/>
    <w:rsid w:val="00ED3E75"/>
    <w:rsid w:val="00EE1F88"/>
    <w:rsid w:val="00EE2412"/>
    <w:rsid w:val="00EE3D70"/>
    <w:rsid w:val="00EE64AC"/>
    <w:rsid w:val="00EE75D7"/>
    <w:rsid w:val="00EE7F5D"/>
    <w:rsid w:val="00EE7FB7"/>
    <w:rsid w:val="00EF0701"/>
    <w:rsid w:val="00EF208F"/>
    <w:rsid w:val="00EF22F5"/>
    <w:rsid w:val="00EF6D0E"/>
    <w:rsid w:val="00F024D3"/>
    <w:rsid w:val="00F03A7D"/>
    <w:rsid w:val="00F0584E"/>
    <w:rsid w:val="00F06156"/>
    <w:rsid w:val="00F0693A"/>
    <w:rsid w:val="00F11443"/>
    <w:rsid w:val="00F13F13"/>
    <w:rsid w:val="00F14CA3"/>
    <w:rsid w:val="00F170FA"/>
    <w:rsid w:val="00F203A0"/>
    <w:rsid w:val="00F214C1"/>
    <w:rsid w:val="00F22252"/>
    <w:rsid w:val="00F22288"/>
    <w:rsid w:val="00F22E7F"/>
    <w:rsid w:val="00F2565B"/>
    <w:rsid w:val="00F31607"/>
    <w:rsid w:val="00F31703"/>
    <w:rsid w:val="00F3571A"/>
    <w:rsid w:val="00F42A4C"/>
    <w:rsid w:val="00F42AB6"/>
    <w:rsid w:val="00F42D8A"/>
    <w:rsid w:val="00F43F18"/>
    <w:rsid w:val="00F44A1C"/>
    <w:rsid w:val="00F4690E"/>
    <w:rsid w:val="00F47B76"/>
    <w:rsid w:val="00F533E5"/>
    <w:rsid w:val="00F53546"/>
    <w:rsid w:val="00F613F9"/>
    <w:rsid w:val="00F61F2B"/>
    <w:rsid w:val="00F61F51"/>
    <w:rsid w:val="00F62E9A"/>
    <w:rsid w:val="00F722FD"/>
    <w:rsid w:val="00F737C0"/>
    <w:rsid w:val="00F73FA6"/>
    <w:rsid w:val="00F749CC"/>
    <w:rsid w:val="00F74F5E"/>
    <w:rsid w:val="00F75B30"/>
    <w:rsid w:val="00F76E1F"/>
    <w:rsid w:val="00F77985"/>
    <w:rsid w:val="00F80FA1"/>
    <w:rsid w:val="00F81FCA"/>
    <w:rsid w:val="00F82888"/>
    <w:rsid w:val="00F828D2"/>
    <w:rsid w:val="00F851E4"/>
    <w:rsid w:val="00F852B6"/>
    <w:rsid w:val="00F87265"/>
    <w:rsid w:val="00F874EB"/>
    <w:rsid w:val="00F90BE9"/>
    <w:rsid w:val="00F92D90"/>
    <w:rsid w:val="00F93E0F"/>
    <w:rsid w:val="00F94BBF"/>
    <w:rsid w:val="00F951B7"/>
    <w:rsid w:val="00F96FD7"/>
    <w:rsid w:val="00F976AC"/>
    <w:rsid w:val="00FA452F"/>
    <w:rsid w:val="00FA5C5B"/>
    <w:rsid w:val="00FA6418"/>
    <w:rsid w:val="00FA7355"/>
    <w:rsid w:val="00FB0F65"/>
    <w:rsid w:val="00FB4A88"/>
    <w:rsid w:val="00FB7BCC"/>
    <w:rsid w:val="00FC0F19"/>
    <w:rsid w:val="00FC17E1"/>
    <w:rsid w:val="00FC4762"/>
    <w:rsid w:val="00FC49A8"/>
    <w:rsid w:val="00FC535B"/>
    <w:rsid w:val="00FC5814"/>
    <w:rsid w:val="00FC766C"/>
    <w:rsid w:val="00FD3F3A"/>
    <w:rsid w:val="00FD448A"/>
    <w:rsid w:val="00FD530F"/>
    <w:rsid w:val="00FD57C1"/>
    <w:rsid w:val="00FD645A"/>
    <w:rsid w:val="00FD727B"/>
    <w:rsid w:val="00FD7648"/>
    <w:rsid w:val="00FD78BC"/>
    <w:rsid w:val="00FE0CEA"/>
    <w:rsid w:val="00FE300B"/>
    <w:rsid w:val="00FE3D51"/>
    <w:rsid w:val="00FE62EC"/>
    <w:rsid w:val="00FE68B9"/>
    <w:rsid w:val="00FF09D3"/>
    <w:rsid w:val="00FF1812"/>
    <w:rsid w:val="00FF5AE3"/>
    <w:rsid w:val="00FF6623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95E267"/>
  <w15:docId w15:val="{562E82DC-0B75-4C52-BE97-5779036B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eastAsia="SimSun"/>
      <w:sz w:val="24"/>
      <w:szCs w:val="24"/>
      <w:lang w:eastAsia="zh-CN" w:bidi="ar-EG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  <w:szCs w:val="28"/>
      <w:lang w:bidi="ar-SA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cs="Simplified Arabic"/>
      <w:sz w:val="32"/>
      <w:szCs w:val="32"/>
      <w:lang w:bidi="ar-SA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pPr>
      <w:jc w:val="lowKashida"/>
    </w:pPr>
    <w:rPr>
      <w:sz w:val="28"/>
      <w:szCs w:val="28"/>
    </w:rPr>
  </w:style>
  <w:style w:type="paragraph" w:styleId="Date">
    <w:name w:val="Date"/>
    <w:basedOn w:val="Normal"/>
    <w:next w:val="Normal"/>
  </w:style>
  <w:style w:type="table" w:styleId="TableGrid">
    <w:name w:val="Table Grid"/>
    <w:basedOn w:val="TableNormal"/>
    <w:uiPriority w:val="39"/>
    <w:rsid w:val="004E00F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E0F56"/>
  </w:style>
  <w:style w:type="paragraph" w:styleId="FootnoteText">
    <w:name w:val="footnote text"/>
    <w:basedOn w:val="Normal"/>
    <w:semiHidden/>
    <w:rsid w:val="00F951B7"/>
    <w:rPr>
      <w:rFonts w:eastAsia="Times New Roman"/>
      <w:sz w:val="20"/>
      <w:szCs w:val="20"/>
      <w:lang w:eastAsia="en-US" w:bidi="ar-SA"/>
    </w:rPr>
  </w:style>
  <w:style w:type="character" w:styleId="FootnoteReference">
    <w:name w:val="footnote reference"/>
    <w:semiHidden/>
    <w:rsid w:val="00F951B7"/>
    <w:rPr>
      <w:vertAlign w:val="superscript"/>
    </w:rPr>
  </w:style>
  <w:style w:type="paragraph" w:styleId="NormalWeb">
    <w:name w:val="Normal (Web)"/>
    <w:basedOn w:val="Normal"/>
    <w:uiPriority w:val="99"/>
    <w:rsid w:val="00C45CDB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styleId="Strong">
    <w:name w:val="Strong"/>
    <w:uiPriority w:val="22"/>
    <w:qFormat/>
    <w:rsid w:val="00951619"/>
    <w:rPr>
      <w:b/>
      <w:bCs/>
    </w:rPr>
  </w:style>
  <w:style w:type="paragraph" w:styleId="ListParagraph">
    <w:name w:val="List Paragraph"/>
    <w:basedOn w:val="Normal"/>
    <w:qFormat/>
    <w:rsid w:val="00F024D3"/>
    <w:pPr>
      <w:bidi w:val="0"/>
      <w:ind w:left="720"/>
      <w:contextualSpacing/>
    </w:pPr>
    <w:rPr>
      <w:rFonts w:eastAsia="Times New Roman"/>
      <w:lang w:eastAsia="en-US" w:bidi="ar-SA"/>
    </w:rPr>
  </w:style>
  <w:style w:type="character" w:customStyle="1" w:styleId="TitleChar">
    <w:name w:val="Title Char"/>
    <w:link w:val="Title"/>
    <w:rsid w:val="00185773"/>
    <w:rPr>
      <w:rFonts w:eastAsia="SimSun"/>
      <w:b/>
      <w:bCs/>
      <w:sz w:val="28"/>
      <w:szCs w:val="28"/>
      <w:lang w:eastAsia="zh-CN" w:bidi="ar-EG"/>
    </w:rPr>
  </w:style>
  <w:style w:type="character" w:customStyle="1" w:styleId="apple-style-span">
    <w:name w:val="apple-style-span"/>
    <w:basedOn w:val="DefaultParagraphFont"/>
    <w:rsid w:val="0052493F"/>
  </w:style>
  <w:style w:type="character" w:customStyle="1" w:styleId="apple-converted-space">
    <w:name w:val="apple-converted-space"/>
    <w:basedOn w:val="DefaultParagraphFont"/>
    <w:rsid w:val="007F6F1C"/>
  </w:style>
  <w:style w:type="paragraph" w:styleId="NoSpacing">
    <w:name w:val="No Spacing"/>
    <w:uiPriority w:val="1"/>
    <w:qFormat/>
    <w:rsid w:val="00E60EEC"/>
    <w:pPr>
      <w:bidi/>
    </w:pPr>
    <w:rPr>
      <w:rFonts w:ascii="Calibri" w:hAnsi="Calibri" w:cs="Arial"/>
      <w:sz w:val="22"/>
      <w:szCs w:val="22"/>
    </w:rPr>
  </w:style>
  <w:style w:type="paragraph" w:customStyle="1" w:styleId="1">
    <w:name w:val="بلا تباعد1"/>
    <w:link w:val="NoSpacingChar"/>
    <w:qFormat/>
    <w:rsid w:val="00E60EEC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1"/>
    <w:rsid w:val="00E60EEC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SingleTxtGA">
    <w:name w:val="_ Single Txt_GA"/>
    <w:basedOn w:val="Normal"/>
    <w:link w:val="SingleTxtGAChar"/>
    <w:qFormat/>
    <w:rsid w:val="0040329A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  <w:jc w:val="lowKashida"/>
    </w:pPr>
    <w:rPr>
      <w:rFonts w:eastAsia="Times New Roman"/>
      <w:sz w:val="20"/>
      <w:szCs w:val="30"/>
      <w:lang w:bidi="ar-SA"/>
    </w:rPr>
  </w:style>
  <w:style w:type="character" w:customStyle="1" w:styleId="SingleTxtGAChar">
    <w:name w:val="_ Single Txt_GA Char"/>
    <w:link w:val="SingleTxtGA"/>
    <w:rsid w:val="0040329A"/>
    <w:rPr>
      <w:rFonts w:cs="Traditional Arabic"/>
      <w:szCs w:val="30"/>
    </w:rPr>
  </w:style>
  <w:style w:type="paragraph" w:customStyle="1" w:styleId="HChGA">
    <w:name w:val="_ H _Ch_GA"/>
    <w:basedOn w:val="Normal"/>
    <w:next w:val="Normal"/>
    <w:qFormat/>
    <w:rsid w:val="0040329A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  <w:jc w:val="lowKashida"/>
    </w:pPr>
    <w:rPr>
      <w:rFonts w:eastAsia="Times New Roman" w:cs="Traditional Arabic"/>
      <w:b/>
      <w:bCs/>
      <w:sz w:val="28"/>
      <w:szCs w:val="38"/>
      <w:lang w:eastAsia="en-US" w:bidi="ar-SA"/>
    </w:rPr>
  </w:style>
  <w:style w:type="paragraph" w:customStyle="1" w:styleId="H1GA">
    <w:name w:val="_ H_1_GA"/>
    <w:basedOn w:val="Normal"/>
    <w:next w:val="Normal"/>
    <w:link w:val="H1GAChar"/>
    <w:qFormat/>
    <w:rsid w:val="00AE5142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  <w:jc w:val="lowKashida"/>
    </w:pPr>
    <w:rPr>
      <w:rFonts w:eastAsia="Times New Roman"/>
      <w:b/>
      <w:bCs/>
      <w:szCs w:val="34"/>
      <w:lang w:bidi="ar-SA"/>
    </w:rPr>
  </w:style>
  <w:style w:type="character" w:customStyle="1" w:styleId="H1GAChar">
    <w:name w:val="_ H_1_GA Char"/>
    <w:link w:val="H1GA"/>
    <w:rsid w:val="00AE5142"/>
    <w:rPr>
      <w:b/>
      <w:bCs/>
      <w:sz w:val="24"/>
      <w:szCs w:val="3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3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1073FE"/>
    <w:rPr>
      <w:rFonts w:ascii="Cambria" w:eastAsia="Times New Roman" w:hAnsi="Cambria" w:cs="Times New Roman"/>
      <w:sz w:val="24"/>
      <w:szCs w:val="24"/>
      <w:lang w:eastAsia="zh-CN" w:bidi="ar-EG"/>
    </w:rPr>
  </w:style>
  <w:style w:type="character" w:customStyle="1" w:styleId="HeaderChar">
    <w:name w:val="Header Char"/>
    <w:link w:val="Header"/>
    <w:uiPriority w:val="99"/>
    <w:rsid w:val="00CC3D93"/>
    <w:rPr>
      <w:rFonts w:eastAsia="SimSun"/>
      <w:sz w:val="24"/>
      <w:szCs w:val="24"/>
      <w:lang w:eastAsia="zh-CN" w:bidi="ar-EG"/>
    </w:rPr>
  </w:style>
  <w:style w:type="character" w:customStyle="1" w:styleId="FooterChar">
    <w:name w:val="Footer Char"/>
    <w:link w:val="Footer"/>
    <w:uiPriority w:val="99"/>
    <w:rsid w:val="00CC3D93"/>
    <w:rPr>
      <w:rFonts w:eastAsia="SimSun"/>
      <w:sz w:val="24"/>
      <w:szCs w:val="24"/>
      <w:lang w:eastAsia="zh-CN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D93"/>
    <w:pPr>
      <w:bidi w:val="0"/>
    </w:pPr>
    <w:rPr>
      <w:rFonts w:ascii="Tahoma" w:eastAsia="Calibri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C3D93"/>
    <w:rPr>
      <w:rFonts w:ascii="Tahoma" w:eastAsia="Calibri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D66BD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557DA2"/>
  </w:style>
  <w:style w:type="table" w:customStyle="1" w:styleId="TableGrid1">
    <w:name w:val="Table Grid1"/>
    <w:basedOn w:val="TableNormal"/>
    <w:next w:val="TableGrid"/>
    <w:uiPriority w:val="59"/>
    <w:rsid w:val="00557DA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14ED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61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0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43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896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812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33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370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249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09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28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24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78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45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88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cshr.org" TargetMode="External"/><Relationship Id="rId2" Type="http://schemas.openxmlformats.org/officeDocument/2006/relationships/hyperlink" Target="mailto:Shhelaly2018@gmail.com" TargetMode="External"/><Relationship Id="rId1" Type="http://schemas.openxmlformats.org/officeDocument/2006/relationships/hyperlink" Target="mailto:afcshr202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56FB6-AB40-4B6A-9CF2-E2AA4D0B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عناية السفير مخلص قطب</vt:lpstr>
      <vt:lpstr>عناية السفير مخلص قطب</vt:lpstr>
    </vt:vector>
  </TitlesOfParts>
  <Company>EACPE</Company>
  <LinksUpToDate>false</LinksUpToDate>
  <CharactersWithSpaces>6162</CharactersWithSpaces>
  <SharedDoc>false</SharedDoc>
  <HLinks>
    <vt:vector size="6" baseType="variant">
      <vt:variant>
        <vt:i4>917541</vt:i4>
      </vt:variant>
      <vt:variant>
        <vt:i4>5</vt:i4>
      </vt:variant>
      <vt:variant>
        <vt:i4>0</vt:i4>
      </vt:variant>
      <vt:variant>
        <vt:i4>5</vt:i4>
      </vt:variant>
      <vt:variant>
        <vt:lpwstr>mailto:afcshr2011@gmail.com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عناية السفير مخلص قطب</dc:title>
  <dc:creator>User</dc:creator>
  <cp:lastModifiedBy>Sherif Helaly</cp:lastModifiedBy>
  <cp:revision>31</cp:revision>
  <cp:lastPrinted>2020-01-22T22:39:00Z</cp:lastPrinted>
  <dcterms:created xsi:type="dcterms:W3CDTF">2023-09-15T22:43:00Z</dcterms:created>
  <dcterms:modified xsi:type="dcterms:W3CDTF">2025-09-10T15:06:00Z</dcterms:modified>
</cp:coreProperties>
</file>