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0CB83D" w14:textId="7CDC939E" w:rsidR="00580B80" w:rsidRDefault="00580B80" w:rsidP="00F74965">
      <w:pPr>
        <w:bidi/>
        <w:spacing w:after="0"/>
        <w:jc w:val="lowKashida"/>
        <w:rPr>
          <w:rFonts w:ascii="Sakkal Majalla" w:hAnsi="Sakkal Majalla" w:cs="Sakkal Majalla"/>
          <w:sz w:val="32"/>
          <w:szCs w:val="32"/>
          <w:lang w:bidi="ar-EG"/>
        </w:rPr>
      </w:pPr>
    </w:p>
    <w:p w14:paraId="35180D1C" w14:textId="77777777" w:rsidR="007F73A8" w:rsidRPr="00F74965" w:rsidRDefault="007F73A8" w:rsidP="007F73A8">
      <w:pPr>
        <w:bidi/>
        <w:spacing w:after="0"/>
        <w:jc w:val="lowKashida"/>
        <w:rPr>
          <w:rFonts w:ascii="Sakkal Majalla" w:hAnsi="Sakkal Majalla" w:cs="Sakkal Majalla"/>
          <w:sz w:val="32"/>
          <w:szCs w:val="32"/>
          <w:lang w:bidi="ar-EG"/>
        </w:rPr>
      </w:pPr>
    </w:p>
    <w:p w14:paraId="2F717FBB" w14:textId="107F78AB" w:rsidR="00572CA3" w:rsidRPr="00F74965" w:rsidRDefault="00572CA3" w:rsidP="00BA2BB9">
      <w:pPr>
        <w:bidi/>
        <w:spacing w:after="0"/>
        <w:jc w:val="right"/>
        <w:rPr>
          <w:rFonts w:ascii="Sakkal Majalla" w:hAnsi="Sakkal Majalla" w:cs="Sakkal Majalla"/>
          <w:sz w:val="32"/>
          <w:szCs w:val="32"/>
          <w:lang w:bidi="ar-EG"/>
        </w:rPr>
      </w:pPr>
      <w:r w:rsidRPr="00F74965">
        <w:rPr>
          <w:rFonts w:ascii="Sakkal Majalla" w:hAnsi="Sakkal Majalla" w:cs="Sakkal Majalla"/>
          <w:b/>
          <w:bCs/>
          <w:sz w:val="32"/>
          <w:szCs w:val="32"/>
        </w:rPr>
        <w:t xml:space="preserve">              </w:t>
      </w:r>
      <w:r w:rsidRPr="00F74965">
        <w:rPr>
          <w:rFonts w:ascii="Sakkal Majalla" w:hAnsi="Sakkal Majalla" w:cs="Sakkal Majalla"/>
          <w:b/>
          <w:bCs/>
          <w:sz w:val="32"/>
          <w:szCs w:val="32"/>
          <w:rtl/>
        </w:rPr>
        <w:t xml:space="preserve"> </w:t>
      </w:r>
      <w:r w:rsidR="00CD0FAB" w:rsidRPr="00F74965">
        <w:rPr>
          <w:rFonts w:ascii="Sakkal Majalla" w:hAnsi="Sakkal Majalla" w:cs="Sakkal Majalla"/>
          <w:b/>
          <w:bCs/>
          <w:sz w:val="32"/>
          <w:szCs w:val="32"/>
          <w:rtl/>
          <w:lang w:bidi="ar-EG"/>
        </w:rPr>
        <w:t>القاهرة:</w:t>
      </w:r>
      <w:r w:rsidR="00C57668">
        <w:rPr>
          <w:rFonts w:ascii="Sakkal Majalla" w:hAnsi="Sakkal Majalla" w:cs="Sakkal Majalla" w:hint="cs"/>
          <w:b/>
          <w:bCs/>
          <w:sz w:val="32"/>
          <w:szCs w:val="32"/>
          <w:rtl/>
          <w:lang w:bidi="ar-EG"/>
        </w:rPr>
        <w:t>18</w:t>
      </w:r>
      <w:r w:rsidR="00FD7F95">
        <w:rPr>
          <w:rFonts w:ascii="Sakkal Majalla" w:hAnsi="Sakkal Majalla" w:cs="Sakkal Majalla" w:hint="cs"/>
          <w:b/>
          <w:bCs/>
          <w:sz w:val="32"/>
          <w:szCs w:val="32"/>
          <w:rtl/>
          <w:lang w:bidi="ar-EG"/>
        </w:rPr>
        <w:t xml:space="preserve"> أغسطس</w:t>
      </w:r>
      <w:r w:rsidRPr="00F74965">
        <w:rPr>
          <w:rFonts w:ascii="Sakkal Majalla" w:hAnsi="Sakkal Majalla" w:cs="Sakkal Majalla"/>
          <w:b/>
          <w:bCs/>
          <w:sz w:val="32"/>
          <w:szCs w:val="32"/>
          <w:rtl/>
          <w:lang w:bidi="ar-EG"/>
        </w:rPr>
        <w:t xml:space="preserve"> 2026 </w:t>
      </w:r>
      <w:r w:rsidRPr="00F74965">
        <w:rPr>
          <w:rFonts w:ascii="Sakkal Majalla" w:hAnsi="Sakkal Majalla" w:cs="Sakkal Majalla"/>
          <w:b/>
          <w:bCs/>
          <w:sz w:val="32"/>
          <w:szCs w:val="32"/>
          <w:lang w:bidi="ar-EG"/>
        </w:rPr>
        <w:t xml:space="preserve">         </w:t>
      </w:r>
    </w:p>
    <w:p w14:paraId="46069B6D" w14:textId="77777777" w:rsidR="00FD7F95" w:rsidRPr="00FD7F95" w:rsidRDefault="00FD7F95" w:rsidP="00FD7F95">
      <w:pPr>
        <w:bidi/>
        <w:spacing w:after="0" w:line="240" w:lineRule="auto"/>
        <w:jc w:val="center"/>
        <w:outlineLvl w:val="0"/>
        <w:rPr>
          <w:rFonts w:ascii="Sakkal Majalla" w:eastAsia="Times New Roman" w:hAnsi="Sakkal Majalla" w:cs="Sakkal Majalla"/>
          <w:b/>
          <w:bCs/>
          <w:color w:val="984806" w:themeColor="accent6" w:themeShade="80"/>
          <w:kern w:val="36"/>
          <w:sz w:val="36"/>
          <w:szCs w:val="36"/>
          <w:rtl/>
        </w:rPr>
      </w:pPr>
      <w:r w:rsidRPr="00FD7F95">
        <w:rPr>
          <w:rFonts w:ascii="Sakkal Majalla" w:eastAsia="Times New Roman" w:hAnsi="Sakkal Majalla" w:cs="Sakkal Majalla" w:hint="cs"/>
          <w:b/>
          <w:bCs/>
          <w:color w:val="984806" w:themeColor="accent6" w:themeShade="80"/>
          <w:kern w:val="36"/>
          <w:sz w:val="36"/>
          <w:szCs w:val="36"/>
          <w:rtl/>
        </w:rPr>
        <w:t>مُب</w:t>
      </w:r>
      <w:r w:rsidRPr="00FD7F95">
        <w:rPr>
          <w:rFonts w:ascii="Sakkal Majalla" w:eastAsia="Times New Roman" w:hAnsi="Sakkal Majalla" w:cs="Sakkal Majalla"/>
          <w:b/>
          <w:bCs/>
          <w:color w:val="984806" w:themeColor="accent6" w:themeShade="80"/>
          <w:kern w:val="36"/>
          <w:sz w:val="36"/>
          <w:szCs w:val="36"/>
          <w:rtl/>
        </w:rPr>
        <w:t>ادرة وطنية مشتركة: "الدواء والرعاية.. حق لكل مواطن</w:t>
      </w:r>
      <w:r w:rsidRPr="00FD7F95">
        <w:rPr>
          <w:rFonts w:ascii="Sakkal Majalla" w:eastAsia="Times New Roman" w:hAnsi="Sakkal Majalla" w:cs="Sakkal Majalla"/>
          <w:b/>
          <w:bCs/>
          <w:color w:val="984806" w:themeColor="accent6" w:themeShade="80"/>
          <w:kern w:val="36"/>
          <w:sz w:val="36"/>
          <w:szCs w:val="36"/>
        </w:rPr>
        <w:t>"</w:t>
      </w:r>
    </w:p>
    <w:p w14:paraId="1ACDBB22" w14:textId="41666A03" w:rsidR="00FD7F95" w:rsidRPr="00FD7F95" w:rsidRDefault="00FD7F95" w:rsidP="00FD7F95">
      <w:pPr>
        <w:bidi/>
        <w:spacing w:after="0" w:line="240" w:lineRule="auto"/>
        <w:jc w:val="center"/>
        <w:outlineLvl w:val="0"/>
        <w:rPr>
          <w:rFonts w:ascii="Sakkal Majalla" w:eastAsia="Times New Roman" w:hAnsi="Sakkal Majalla" w:cs="Sakkal Majalla"/>
          <w:b/>
          <w:bCs/>
          <w:color w:val="984806" w:themeColor="accent6" w:themeShade="80"/>
          <w:kern w:val="36"/>
          <w:sz w:val="36"/>
          <w:szCs w:val="36"/>
        </w:rPr>
      </w:pPr>
      <w:r w:rsidRPr="00FD7F95">
        <w:rPr>
          <w:rFonts w:ascii="Sakkal Majalla" w:eastAsia="Times New Roman" w:hAnsi="Sakkal Majalla" w:cs="Sakkal Majalla" w:hint="cs"/>
          <w:b/>
          <w:bCs/>
          <w:color w:val="984806" w:themeColor="accent6" w:themeShade="80"/>
          <w:sz w:val="36"/>
          <w:szCs w:val="36"/>
          <w:rtl/>
        </w:rPr>
        <w:t>(</w:t>
      </w:r>
      <w:r w:rsidRPr="00FD7F95">
        <w:rPr>
          <w:rFonts w:ascii="Sakkal Majalla" w:eastAsia="Times New Roman" w:hAnsi="Sakkal Majalla" w:cs="Sakkal Majalla"/>
          <w:b/>
          <w:bCs/>
          <w:color w:val="984806" w:themeColor="accent6" w:themeShade="80"/>
          <w:sz w:val="36"/>
          <w:szCs w:val="36"/>
          <w:rtl/>
        </w:rPr>
        <w:t>مبادرة الشراكة ا</w:t>
      </w:r>
      <w:r w:rsidR="00C57668">
        <w:rPr>
          <w:rFonts w:ascii="Sakkal Majalla" w:eastAsia="Times New Roman" w:hAnsi="Sakkal Majalla" w:cs="Sakkal Majalla"/>
          <w:b/>
          <w:bCs/>
          <w:color w:val="984806" w:themeColor="accent6" w:themeShade="80"/>
          <w:sz w:val="36"/>
          <w:szCs w:val="36"/>
          <w:rtl/>
        </w:rPr>
        <w:t xml:space="preserve">لمجتمعية والمسؤولية الاجتماعية </w:t>
      </w:r>
      <w:r w:rsidRPr="00FD7F95">
        <w:rPr>
          <w:rFonts w:ascii="Sakkal Majalla" w:eastAsia="Times New Roman" w:hAnsi="Sakkal Majalla" w:cs="Sakkal Majalla"/>
          <w:b/>
          <w:bCs/>
          <w:color w:val="984806" w:themeColor="accent6" w:themeShade="80"/>
          <w:sz w:val="36"/>
          <w:szCs w:val="36"/>
          <w:rtl/>
        </w:rPr>
        <w:t>ل</w:t>
      </w:r>
      <w:r w:rsidRPr="00FD7F95">
        <w:rPr>
          <w:rFonts w:ascii="Sakkal Majalla" w:eastAsia="Times New Roman" w:hAnsi="Sakkal Majalla" w:cs="Sakkal Majalla" w:hint="cs"/>
          <w:b/>
          <w:bCs/>
          <w:color w:val="984806" w:themeColor="accent6" w:themeShade="80"/>
          <w:sz w:val="36"/>
          <w:szCs w:val="36"/>
          <w:rtl/>
        </w:rPr>
        <w:t>شركات</w:t>
      </w:r>
      <w:r w:rsidR="00C57668">
        <w:rPr>
          <w:rFonts w:ascii="Sakkal Majalla" w:eastAsia="Times New Roman" w:hAnsi="Sakkal Majalla" w:cs="Sakkal Majalla" w:hint="cs"/>
          <w:b/>
          <w:bCs/>
          <w:color w:val="984806" w:themeColor="accent6" w:themeShade="80"/>
          <w:sz w:val="36"/>
          <w:szCs w:val="36"/>
          <w:rtl/>
        </w:rPr>
        <w:t xml:space="preserve"> الأدوية و المُستلزمات</w:t>
      </w:r>
      <w:r w:rsidRPr="00FD7F95">
        <w:rPr>
          <w:rFonts w:ascii="Sakkal Majalla" w:eastAsia="Times New Roman" w:hAnsi="Sakkal Majalla" w:cs="Sakkal Majalla" w:hint="cs"/>
          <w:b/>
          <w:bCs/>
          <w:color w:val="984806" w:themeColor="accent6" w:themeShade="80"/>
          <w:sz w:val="36"/>
          <w:szCs w:val="36"/>
          <w:rtl/>
        </w:rPr>
        <w:t xml:space="preserve"> الطبية)</w:t>
      </w:r>
    </w:p>
    <w:p w14:paraId="200C0200" w14:textId="77777777" w:rsidR="00FD7F95" w:rsidRDefault="00FD7F95" w:rsidP="00FD7F95">
      <w:pPr>
        <w:bidi/>
        <w:spacing w:after="100" w:afterAutospacing="1" w:line="240" w:lineRule="auto"/>
        <w:rPr>
          <w:rFonts w:ascii="Sakkal Majalla" w:eastAsia="Times New Roman" w:hAnsi="Sakkal Majalla" w:cs="Sakkal Majalla"/>
          <w:b/>
          <w:bCs/>
          <w:sz w:val="36"/>
          <w:szCs w:val="36"/>
          <w:rtl/>
        </w:rPr>
      </w:pPr>
    </w:p>
    <w:p w14:paraId="09000152" w14:textId="040017F5" w:rsidR="00FD7F95" w:rsidRPr="00FD7F95" w:rsidRDefault="00FD7F95" w:rsidP="00C57668">
      <w:pPr>
        <w:bidi/>
        <w:spacing w:after="100" w:afterAutospacing="1" w:line="240" w:lineRule="auto"/>
        <w:jc w:val="lowKashida"/>
        <w:rPr>
          <w:rFonts w:ascii="Sakkal Majalla" w:eastAsia="Times New Roman" w:hAnsi="Sakkal Majalla" w:cs="Sakkal Majalla"/>
          <w:sz w:val="32"/>
          <w:szCs w:val="32"/>
        </w:rPr>
      </w:pPr>
      <w:r w:rsidRPr="00FD7F95">
        <w:rPr>
          <w:rFonts w:ascii="Sakkal Majalla" w:eastAsia="Times New Roman" w:hAnsi="Sakkal Majalla" w:cs="Sakkal Majalla"/>
          <w:b/>
          <w:bCs/>
          <w:sz w:val="32"/>
          <w:szCs w:val="32"/>
          <w:rtl/>
        </w:rPr>
        <w:t>يطلق "حزب الإصلاح والتنمية</w:t>
      </w:r>
      <w:r w:rsidRPr="00FD7F95">
        <w:rPr>
          <w:rFonts w:ascii="Sakkal Majalla" w:eastAsia="Times New Roman" w:hAnsi="Sakkal Majalla" w:cs="Sakkal Majalla"/>
          <w:b/>
          <w:bCs/>
          <w:sz w:val="32"/>
          <w:szCs w:val="32"/>
        </w:rPr>
        <w:t>"</w:t>
      </w:r>
      <w:r w:rsidRPr="00FD7F95">
        <w:rPr>
          <w:rFonts w:ascii="Sakkal Majalla" w:eastAsia="Times New Roman" w:hAnsi="Sakkal Majalla" w:cs="Sakkal Majalla"/>
          <w:sz w:val="32"/>
          <w:szCs w:val="32"/>
        </w:rPr>
        <w:t xml:space="preserve">  </w:t>
      </w:r>
      <w:r w:rsidRPr="00FD7F95">
        <w:rPr>
          <w:rFonts w:ascii="Sakkal Majalla" w:eastAsia="Times New Roman" w:hAnsi="Sakkal Majalla" w:cs="Sakkal Majalla"/>
          <w:sz w:val="32"/>
          <w:szCs w:val="32"/>
          <w:rtl/>
        </w:rPr>
        <w:t xml:space="preserve">بالشراكة والتعاون الممتد مع </w:t>
      </w:r>
      <w:r w:rsidR="00180011">
        <w:rPr>
          <w:rFonts w:ascii="Sakkal Majalla" w:eastAsia="Times New Roman" w:hAnsi="Sakkal Majalla" w:cs="Sakkal Majalla" w:hint="cs"/>
          <w:b/>
          <w:bCs/>
          <w:sz w:val="32"/>
          <w:szCs w:val="32"/>
          <w:rtl/>
          <w:lang w:bidi="ar-EG"/>
        </w:rPr>
        <w:t>مُختلف الأحزاب</w:t>
      </w:r>
      <w:r w:rsidRPr="00FD7F95">
        <w:rPr>
          <w:rFonts w:ascii="Sakkal Majalla" w:eastAsia="Times New Roman" w:hAnsi="Sakkal Majalla" w:cs="Sakkal Majalla"/>
          <w:sz w:val="32"/>
          <w:szCs w:val="32"/>
          <w:rtl/>
        </w:rPr>
        <w:t xml:space="preserve"> </w:t>
      </w:r>
      <w:r w:rsidR="00180011">
        <w:rPr>
          <w:rFonts w:ascii="Sakkal Majalla" w:eastAsia="Times New Roman" w:hAnsi="Sakkal Majalla" w:cs="Sakkal Majalla" w:hint="cs"/>
          <w:sz w:val="32"/>
          <w:szCs w:val="32"/>
          <w:rtl/>
        </w:rPr>
        <w:t>"</w:t>
      </w:r>
      <w:r w:rsidR="00AF6275" w:rsidRPr="00AF6275">
        <w:rPr>
          <w:rFonts w:ascii="Sakkal Majalla" w:eastAsia="Times New Roman" w:hAnsi="Sakkal Majalla" w:cs="Sakkal Majalla"/>
          <w:b/>
          <w:bCs/>
          <w:sz w:val="32"/>
          <w:szCs w:val="32"/>
          <w:rtl/>
        </w:rPr>
        <w:t xml:space="preserve">مبادرة الشراكة المجتمعية والمسؤولية الاجتماعية </w:t>
      </w:r>
      <w:r w:rsidR="00C57668" w:rsidRPr="00C57668">
        <w:rPr>
          <w:rFonts w:ascii="Sakkal Majalla" w:eastAsia="Times New Roman" w:hAnsi="Sakkal Majalla" w:cs="Sakkal Majalla"/>
          <w:b/>
          <w:bCs/>
          <w:sz w:val="32"/>
          <w:szCs w:val="32"/>
          <w:rtl/>
        </w:rPr>
        <w:t>ل</w:t>
      </w:r>
      <w:r w:rsidR="00C57668" w:rsidRPr="00C57668">
        <w:rPr>
          <w:rFonts w:ascii="Sakkal Majalla" w:eastAsia="Times New Roman" w:hAnsi="Sakkal Majalla" w:cs="Sakkal Majalla" w:hint="cs"/>
          <w:b/>
          <w:bCs/>
          <w:sz w:val="32"/>
          <w:szCs w:val="32"/>
          <w:rtl/>
        </w:rPr>
        <w:t xml:space="preserve">شركات الأدوية و المُستلزمات الطبية </w:t>
      </w:r>
      <w:r w:rsidR="00180011">
        <w:rPr>
          <w:rFonts w:ascii="Sakkal Majalla" w:eastAsia="Times New Roman" w:hAnsi="Sakkal Majalla" w:cs="Sakkal Majalla" w:hint="cs"/>
          <w:sz w:val="32"/>
          <w:szCs w:val="32"/>
          <w:rtl/>
        </w:rPr>
        <w:t xml:space="preserve">" </w:t>
      </w:r>
      <w:r w:rsidR="00AF6275">
        <w:rPr>
          <w:rFonts w:ascii="Sakkal Majalla" w:eastAsia="Times New Roman" w:hAnsi="Sakkal Majalla" w:cs="Sakkal Majalla" w:hint="cs"/>
          <w:sz w:val="32"/>
          <w:szCs w:val="32"/>
          <w:rtl/>
        </w:rPr>
        <w:t>ك</w:t>
      </w:r>
      <w:r w:rsidRPr="00FD7F95">
        <w:rPr>
          <w:rFonts w:ascii="Sakkal Majalla" w:eastAsia="Times New Roman" w:hAnsi="Sakkal Majalla" w:cs="Sakkal Majalla"/>
          <w:sz w:val="32"/>
          <w:szCs w:val="32"/>
          <w:rtl/>
        </w:rPr>
        <w:t xml:space="preserve">مبادرة الوطنية الشاملة، ويوجه </w:t>
      </w:r>
      <w:r w:rsidRPr="00FD7F95">
        <w:rPr>
          <w:rFonts w:ascii="Sakkal Majalla" w:eastAsia="Times New Roman" w:hAnsi="Sakkal Majalla" w:cs="Sakkal Majalla"/>
          <w:b/>
          <w:bCs/>
          <w:sz w:val="32"/>
          <w:szCs w:val="32"/>
          <w:rtl/>
        </w:rPr>
        <w:t>دعوة مفتوحة لكافة الأحزاب السياسية الوطنية، والنواب بمجلسي النواب والشيوخ، والسياسيين، والمفكرين، والشخصيات العامة، والنقابات المهنية</w:t>
      </w:r>
      <w:r w:rsidRPr="00FD7F95">
        <w:rPr>
          <w:rFonts w:ascii="Sakkal Majalla" w:eastAsia="Times New Roman" w:hAnsi="Sakkal Majalla" w:cs="Sakkal Majalla"/>
          <w:sz w:val="32"/>
          <w:szCs w:val="32"/>
          <w:rtl/>
        </w:rPr>
        <w:t xml:space="preserve"> </w:t>
      </w:r>
      <w:r>
        <w:rPr>
          <w:rFonts w:ascii="Sakkal Majalla" w:eastAsia="Times New Roman" w:hAnsi="Sakkal Majalla" w:cs="Sakkal Majalla"/>
          <w:sz w:val="32"/>
          <w:szCs w:val="32"/>
          <w:rtl/>
        </w:rPr>
        <w:t>للانضمام و</w:t>
      </w:r>
      <w:r>
        <w:rPr>
          <w:rFonts w:ascii="Sakkal Majalla" w:eastAsia="Times New Roman" w:hAnsi="Sakkal Majalla" w:cs="Sakkal Majalla" w:hint="cs"/>
          <w:sz w:val="32"/>
          <w:szCs w:val="32"/>
          <w:rtl/>
        </w:rPr>
        <w:t xml:space="preserve"> دعم </w:t>
      </w:r>
      <w:r w:rsidRPr="00FD7F95">
        <w:rPr>
          <w:rFonts w:ascii="Sakkal Majalla" w:eastAsia="Times New Roman" w:hAnsi="Sakkal Majalla" w:cs="Sakkal Majalla"/>
          <w:sz w:val="32"/>
          <w:szCs w:val="32"/>
          <w:rtl/>
        </w:rPr>
        <w:t xml:space="preserve"> هذه المبادرة</w:t>
      </w:r>
      <w:r w:rsidRPr="00FD7F95">
        <w:rPr>
          <w:rFonts w:ascii="Sakkal Majalla" w:eastAsia="Times New Roman" w:hAnsi="Sakkal Majalla" w:cs="Sakkal Majalla"/>
          <w:sz w:val="32"/>
          <w:szCs w:val="32"/>
        </w:rPr>
        <w:t xml:space="preserve">. </w:t>
      </w:r>
    </w:p>
    <w:p w14:paraId="7CEB686E" w14:textId="61A1A9A5" w:rsidR="00AF6275" w:rsidRPr="00AF6275" w:rsidRDefault="00AF6275" w:rsidP="00AF6275">
      <w:pPr>
        <w:bidi/>
        <w:spacing w:after="100" w:afterAutospacing="1" w:line="240" w:lineRule="auto"/>
        <w:jc w:val="lowKashida"/>
        <w:outlineLvl w:val="2"/>
        <w:rPr>
          <w:rFonts w:ascii="Sakkal Majalla" w:eastAsia="Times New Roman" w:hAnsi="Sakkal Majalla" w:cs="Sakkal Majalla"/>
          <w:b/>
          <w:bCs/>
          <w:color w:val="4F6228" w:themeColor="accent3" w:themeShade="80"/>
          <w:sz w:val="32"/>
          <w:szCs w:val="32"/>
        </w:rPr>
      </w:pPr>
      <w:r w:rsidRPr="00AF6275">
        <w:rPr>
          <w:rFonts w:ascii="Sakkal Majalla" w:eastAsia="Times New Roman" w:hAnsi="Sakkal Majalla" w:cs="Sakkal Majalla"/>
          <w:sz w:val="32"/>
          <w:szCs w:val="32"/>
          <w:rtl/>
        </w:rPr>
        <w:t>تنطلق</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المبادرة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من</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مبدأ</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بسيط</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ومباشر</w:t>
      </w:r>
      <w:r>
        <w:rPr>
          <w:rFonts w:ascii="Sakkal Majalla" w:eastAsia="Times New Roman" w:hAnsi="Sakkal Majalla" w:cs="Sakkal Majalla" w:hint="cs"/>
          <w:sz w:val="32"/>
          <w:szCs w:val="32"/>
          <w:rtl/>
        </w:rPr>
        <w:t>، وهو ألا ينبغي</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أن</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يحول</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عدم</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توافر</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دواء</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أساسي</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أو</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علاجي</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في</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مستشفى</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أو</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محافظة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أو</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منطقة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عن</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حصول</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المريض</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عليه</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ومن</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ثم</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تقترح</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المبادرة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إنشاء</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إطار</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وطني</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تشاركي</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يربط</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الاحتياجات</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الدوائية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الفعلية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بمصادر</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الإتاحة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والتوفير،</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ويحفز</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الشركات</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الطبية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والدوائية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على</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توجيه</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جزء</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من</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مسؤوليتها</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المجتمعية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نحو</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سد</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فجوات</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النقص،</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من</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خلال</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توفير</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الأدوية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غير</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المتاحة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بأسعار</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مخفضة،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أو</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إتاحتها</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في</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صورة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تبرعات</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تكافلية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للفئات</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الأكثر</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احتياجًا،</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وفق</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الأطر</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التنظيمية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والدوائية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المعمول</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بها</w:t>
      </w:r>
    </w:p>
    <w:p w14:paraId="599D1355" w14:textId="6C1BADE7" w:rsidR="007F73A8" w:rsidRPr="00AF6275" w:rsidRDefault="00AF6275" w:rsidP="00AF6275">
      <w:pPr>
        <w:pStyle w:val="ListParagraph"/>
        <w:numPr>
          <w:ilvl w:val="0"/>
          <w:numId w:val="15"/>
        </w:numPr>
        <w:bidi/>
        <w:spacing w:after="100" w:afterAutospacing="1" w:line="240" w:lineRule="auto"/>
        <w:jc w:val="lowKashida"/>
        <w:outlineLvl w:val="2"/>
        <w:rPr>
          <w:rFonts w:ascii="Sakkal Majalla" w:eastAsia="Times New Roman" w:hAnsi="Sakkal Majalla" w:cs="Sakkal Majalla"/>
          <w:b/>
          <w:bCs/>
          <w:color w:val="4F6228" w:themeColor="accent3" w:themeShade="80"/>
          <w:sz w:val="32"/>
          <w:szCs w:val="32"/>
        </w:rPr>
      </w:pPr>
      <w:r>
        <w:rPr>
          <w:rFonts w:ascii="Sakkal Majalla" w:eastAsia="Times New Roman" w:hAnsi="Sakkal Majalla" w:cs="Sakkal Majalla"/>
          <w:b/>
          <w:bCs/>
          <w:color w:val="4F6228" w:themeColor="accent3" w:themeShade="80"/>
          <w:sz w:val="32"/>
          <w:szCs w:val="32"/>
          <w:rtl/>
        </w:rPr>
        <w:t xml:space="preserve">أولاً: </w:t>
      </w:r>
      <w:r w:rsidR="007F73A8" w:rsidRPr="00AF6275">
        <w:rPr>
          <w:rFonts w:ascii="Sakkal Majalla" w:eastAsia="Times New Roman" w:hAnsi="Sakkal Majalla" w:cs="Sakkal Majalla"/>
          <w:b/>
          <w:bCs/>
          <w:color w:val="4F6228" w:themeColor="accent3" w:themeShade="80"/>
          <w:sz w:val="32"/>
          <w:szCs w:val="32"/>
          <w:rtl/>
        </w:rPr>
        <w:t>المشكلة</w:t>
      </w:r>
      <w:r w:rsidR="007F73A8" w:rsidRPr="00AF6275">
        <w:rPr>
          <w:rFonts w:ascii="Sakkal Majalla" w:eastAsia="Times New Roman" w:hAnsi="Sakkal Majalla" w:cs="Sakkal Majalla"/>
          <w:b/>
          <w:bCs/>
          <w:color w:val="4F6228" w:themeColor="accent3" w:themeShade="80"/>
          <w:sz w:val="32"/>
          <w:szCs w:val="32"/>
        </w:rPr>
        <w:t xml:space="preserve"> </w:t>
      </w:r>
      <w:r w:rsidR="007F73A8" w:rsidRPr="00AF6275">
        <w:rPr>
          <w:rFonts w:ascii="Sakkal Majalla" w:eastAsia="Times New Roman" w:hAnsi="Sakkal Majalla" w:cs="Sakkal Majalla"/>
          <w:b/>
          <w:bCs/>
          <w:color w:val="4F6228" w:themeColor="accent3" w:themeShade="80"/>
          <w:sz w:val="32"/>
          <w:szCs w:val="32"/>
          <w:rtl/>
        </w:rPr>
        <w:t>التي</w:t>
      </w:r>
      <w:r w:rsidR="007F73A8" w:rsidRPr="00AF6275">
        <w:rPr>
          <w:rFonts w:ascii="Sakkal Majalla" w:eastAsia="Times New Roman" w:hAnsi="Sakkal Majalla" w:cs="Sakkal Majalla"/>
          <w:b/>
          <w:bCs/>
          <w:color w:val="4F6228" w:themeColor="accent3" w:themeShade="80"/>
          <w:sz w:val="32"/>
          <w:szCs w:val="32"/>
        </w:rPr>
        <w:t xml:space="preserve"> </w:t>
      </w:r>
      <w:r w:rsidR="007F73A8" w:rsidRPr="00AF6275">
        <w:rPr>
          <w:rFonts w:ascii="Sakkal Majalla" w:eastAsia="Times New Roman" w:hAnsi="Sakkal Majalla" w:cs="Sakkal Majalla"/>
          <w:b/>
          <w:bCs/>
          <w:color w:val="4F6228" w:themeColor="accent3" w:themeShade="80"/>
          <w:sz w:val="32"/>
          <w:szCs w:val="32"/>
          <w:rtl/>
        </w:rPr>
        <w:t>تستهدف</w:t>
      </w:r>
      <w:r w:rsidR="007F73A8" w:rsidRPr="00AF6275">
        <w:rPr>
          <w:rFonts w:ascii="Sakkal Majalla" w:eastAsia="Times New Roman" w:hAnsi="Sakkal Majalla" w:cs="Sakkal Majalla"/>
          <w:b/>
          <w:bCs/>
          <w:color w:val="4F6228" w:themeColor="accent3" w:themeShade="80"/>
          <w:sz w:val="32"/>
          <w:szCs w:val="32"/>
        </w:rPr>
        <w:t xml:space="preserve"> </w:t>
      </w:r>
      <w:r w:rsidR="007F73A8" w:rsidRPr="00AF6275">
        <w:rPr>
          <w:rFonts w:ascii="Sakkal Majalla" w:eastAsia="Times New Roman" w:hAnsi="Sakkal Majalla" w:cs="Sakkal Majalla"/>
          <w:b/>
          <w:bCs/>
          <w:color w:val="4F6228" w:themeColor="accent3" w:themeShade="80"/>
          <w:sz w:val="32"/>
          <w:szCs w:val="32"/>
          <w:rtl/>
        </w:rPr>
        <w:t>المبادرة</w:t>
      </w:r>
      <w:r w:rsidR="007F73A8" w:rsidRPr="00AF6275">
        <w:rPr>
          <w:rFonts w:ascii="Sakkal Majalla" w:eastAsia="Times New Roman" w:hAnsi="Sakkal Majalla" w:cs="Sakkal Majalla"/>
          <w:b/>
          <w:bCs/>
          <w:color w:val="4F6228" w:themeColor="accent3" w:themeShade="80"/>
          <w:sz w:val="32"/>
          <w:szCs w:val="32"/>
        </w:rPr>
        <w:t xml:space="preserve"> </w:t>
      </w:r>
      <w:r w:rsidR="007F73A8" w:rsidRPr="00AF6275">
        <w:rPr>
          <w:rFonts w:ascii="Sakkal Majalla" w:eastAsia="Times New Roman" w:hAnsi="Sakkal Majalla" w:cs="Sakkal Majalla"/>
          <w:b/>
          <w:bCs/>
          <w:color w:val="4F6228" w:themeColor="accent3" w:themeShade="80"/>
          <w:sz w:val="32"/>
          <w:szCs w:val="32"/>
          <w:rtl/>
        </w:rPr>
        <w:t>معالجتها</w:t>
      </w:r>
    </w:p>
    <w:p w14:paraId="79FB917F" w14:textId="77777777" w:rsidR="007F73A8" w:rsidRPr="007F73A8" w:rsidRDefault="007F73A8" w:rsidP="007F73A8">
      <w:pPr>
        <w:bidi/>
        <w:spacing w:after="0"/>
        <w:jc w:val="lowKashida"/>
        <w:rPr>
          <w:rFonts w:ascii="Sakkal Majalla" w:eastAsia="Times New Roman" w:hAnsi="Sakkal Majalla" w:cs="Sakkal Majalla"/>
          <w:sz w:val="32"/>
          <w:szCs w:val="32"/>
        </w:rPr>
      </w:pPr>
      <w:r w:rsidRPr="007F73A8">
        <w:rPr>
          <w:rFonts w:ascii="Sakkal Majalla" w:eastAsia="Times New Roman" w:hAnsi="Sakkal Majalla" w:cs="Sakkal Majalla"/>
          <w:sz w:val="32"/>
          <w:szCs w:val="32"/>
          <w:rtl/>
        </w:rPr>
        <w:t>تواجه</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بعض</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المستشفيات</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والمناطق</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الصحية</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فجوات</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في</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توافر</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أصناف</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دوائية</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بعينها،</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وقد</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تتفاوت</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هذه</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الفجوات</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من</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مكان</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إلى</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آخر</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ومن</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فترة</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إلى</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أخرى</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وعندما</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يقترن</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عدم</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التوافر</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بارتفاع</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التكلفة</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أو</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محدودية</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القدرة</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على</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الشراء،</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يتحول</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الأمر</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من</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مشكلة</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إمداد</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إلى</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عائق</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مباشر</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أمام</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استكمال</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العلاج،</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خصوصًا</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للفئات</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الأكثر</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احتياجًا</w:t>
      </w:r>
      <w:r w:rsidRPr="007F73A8">
        <w:rPr>
          <w:rFonts w:ascii="Sakkal Majalla" w:eastAsia="Times New Roman" w:hAnsi="Sakkal Majalla" w:cs="Sakkal Majalla"/>
          <w:sz w:val="32"/>
          <w:szCs w:val="32"/>
        </w:rPr>
        <w:t>.</w:t>
      </w:r>
    </w:p>
    <w:p w14:paraId="66050578" w14:textId="50AADD67" w:rsidR="007F73A8" w:rsidRPr="007F73A8" w:rsidRDefault="007F73A8" w:rsidP="007F73A8">
      <w:pPr>
        <w:bidi/>
        <w:spacing w:after="0"/>
        <w:jc w:val="lowKashida"/>
        <w:rPr>
          <w:rFonts w:ascii="Sakkal Majalla" w:eastAsia="Times New Roman" w:hAnsi="Sakkal Majalla" w:cs="Sakkal Majalla"/>
          <w:sz w:val="32"/>
          <w:szCs w:val="32"/>
        </w:rPr>
      </w:pPr>
      <w:r w:rsidRPr="007F73A8">
        <w:rPr>
          <w:rFonts w:ascii="Sakkal Majalla" w:eastAsia="Times New Roman" w:hAnsi="Sakkal Majalla" w:cs="Sakkal Majalla"/>
          <w:sz w:val="32"/>
          <w:szCs w:val="32"/>
          <w:rtl/>
        </w:rPr>
        <w:t>وعليه،</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لا</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تستهدف</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المبادرة</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إنشاء</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سوق</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بديل</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للدواء،</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ولا</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استبدال</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الأدوار</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التنظيمية</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أو</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الصحية</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القائمة،</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بل</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إنشاء</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آلية</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تضامن</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وشراكة</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تساعد</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على</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توجيه</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الموارد</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المتاحة</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نحو</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مواضع</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الاحتياج</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الحقيقي،</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في</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إطار</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قانوني</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وتنظيمي</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واضح،</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وبالتنسيق</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مع</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الجهات</w:t>
      </w:r>
      <w:r w:rsidRPr="007F73A8">
        <w:rPr>
          <w:rFonts w:ascii="Sakkal Majalla" w:eastAsia="Times New Roman" w:hAnsi="Sakkal Majalla" w:cs="Sakkal Majalla"/>
          <w:sz w:val="32"/>
          <w:szCs w:val="32"/>
        </w:rPr>
        <w:t xml:space="preserve"> </w:t>
      </w:r>
      <w:r w:rsidRPr="007F73A8">
        <w:rPr>
          <w:rFonts w:ascii="Sakkal Majalla" w:eastAsia="Times New Roman" w:hAnsi="Sakkal Majalla" w:cs="Sakkal Majalla"/>
          <w:sz w:val="32"/>
          <w:szCs w:val="32"/>
          <w:rtl/>
        </w:rPr>
        <w:t>المختصة</w:t>
      </w:r>
      <w:r w:rsidRPr="007F73A8">
        <w:rPr>
          <w:rFonts w:ascii="Sakkal Majalla" w:eastAsia="Times New Roman" w:hAnsi="Sakkal Majalla" w:cs="Sakkal Majalla"/>
          <w:sz w:val="32"/>
          <w:szCs w:val="32"/>
        </w:rPr>
        <w:t>.</w:t>
      </w:r>
    </w:p>
    <w:p w14:paraId="6793AD29" w14:textId="56A630D5" w:rsidR="007F73A8" w:rsidRPr="007F73A8" w:rsidRDefault="00AF6275" w:rsidP="00AF6275">
      <w:pPr>
        <w:pStyle w:val="ListParagraph"/>
        <w:numPr>
          <w:ilvl w:val="0"/>
          <w:numId w:val="20"/>
        </w:numPr>
        <w:bidi/>
        <w:spacing w:before="240" w:after="120"/>
        <w:rPr>
          <w:rFonts w:ascii="Sakkal Majalla" w:eastAsia="Times New Roman" w:hAnsi="Sakkal Majalla" w:cs="Sakkal Majalla"/>
          <w:b/>
          <w:bCs/>
          <w:color w:val="4F6228" w:themeColor="accent3" w:themeShade="80"/>
          <w:sz w:val="32"/>
          <w:szCs w:val="32"/>
        </w:rPr>
      </w:pPr>
      <w:r>
        <w:rPr>
          <w:rFonts w:ascii="Sakkal Majalla" w:eastAsia="Times New Roman" w:hAnsi="Sakkal Majalla" w:cs="Sakkal Majalla"/>
          <w:b/>
          <w:bCs/>
          <w:color w:val="4F6228" w:themeColor="accent3" w:themeShade="80"/>
          <w:sz w:val="32"/>
          <w:szCs w:val="32"/>
          <w:rtl/>
        </w:rPr>
        <w:t>ثا</w:t>
      </w:r>
      <w:r>
        <w:rPr>
          <w:rFonts w:ascii="Sakkal Majalla" w:eastAsia="Times New Roman" w:hAnsi="Sakkal Majalla" w:cs="Sakkal Majalla" w:hint="cs"/>
          <w:b/>
          <w:bCs/>
          <w:color w:val="4F6228" w:themeColor="accent3" w:themeShade="80"/>
          <w:sz w:val="32"/>
          <w:szCs w:val="32"/>
          <w:rtl/>
        </w:rPr>
        <w:t>ني</w:t>
      </w:r>
      <w:r w:rsidR="007F73A8" w:rsidRPr="007F73A8">
        <w:rPr>
          <w:rFonts w:ascii="Sakkal Majalla" w:eastAsia="Times New Roman" w:hAnsi="Sakkal Majalla" w:cs="Sakkal Majalla"/>
          <w:b/>
          <w:bCs/>
          <w:color w:val="4F6228" w:themeColor="accent3" w:themeShade="80"/>
          <w:sz w:val="32"/>
          <w:szCs w:val="32"/>
          <w:rtl/>
        </w:rPr>
        <w:t>ا</w:t>
      </w:r>
      <w:r w:rsidR="007F73A8" w:rsidRPr="007F73A8">
        <w:rPr>
          <w:rFonts w:ascii="Sakkal Majalla" w:eastAsia="Times New Roman" w:hAnsi="Sakkal Majalla" w:cs="Sakkal Majalla"/>
          <w:b/>
          <w:bCs/>
          <w:color w:val="4F6228" w:themeColor="accent3" w:themeShade="80"/>
          <w:sz w:val="32"/>
          <w:szCs w:val="32"/>
        </w:rPr>
        <w:t xml:space="preserve">: </w:t>
      </w:r>
      <w:r w:rsidR="007F73A8" w:rsidRPr="007F73A8">
        <w:rPr>
          <w:rFonts w:ascii="Sakkal Majalla" w:eastAsia="Times New Roman" w:hAnsi="Sakkal Majalla" w:cs="Sakkal Majalla"/>
          <w:b/>
          <w:bCs/>
          <w:color w:val="4F6228" w:themeColor="accent3" w:themeShade="80"/>
          <w:sz w:val="32"/>
          <w:szCs w:val="32"/>
          <w:rtl/>
        </w:rPr>
        <w:t>الرؤية</w:t>
      </w:r>
      <w:r w:rsidR="007F73A8" w:rsidRPr="007F73A8">
        <w:rPr>
          <w:rFonts w:ascii="Sakkal Majalla" w:eastAsia="Times New Roman" w:hAnsi="Sakkal Majalla" w:cs="Sakkal Majalla"/>
          <w:b/>
          <w:bCs/>
          <w:color w:val="4F6228" w:themeColor="accent3" w:themeShade="80"/>
          <w:sz w:val="32"/>
          <w:szCs w:val="32"/>
        </w:rPr>
        <w:t xml:space="preserve"> </w:t>
      </w:r>
      <w:r w:rsidR="007F73A8" w:rsidRPr="007F73A8">
        <w:rPr>
          <w:rFonts w:ascii="Sakkal Majalla" w:eastAsia="Times New Roman" w:hAnsi="Sakkal Majalla" w:cs="Sakkal Majalla"/>
          <w:b/>
          <w:bCs/>
          <w:color w:val="4F6228" w:themeColor="accent3" w:themeShade="80"/>
          <w:sz w:val="32"/>
          <w:szCs w:val="32"/>
          <w:rtl/>
        </w:rPr>
        <w:t>والهدف</w:t>
      </w:r>
      <w:r w:rsidR="007F73A8" w:rsidRPr="007F73A8">
        <w:rPr>
          <w:rFonts w:ascii="Sakkal Majalla" w:eastAsia="Times New Roman" w:hAnsi="Sakkal Majalla" w:cs="Sakkal Majalla"/>
          <w:b/>
          <w:bCs/>
          <w:color w:val="4F6228" w:themeColor="accent3" w:themeShade="80"/>
          <w:sz w:val="32"/>
          <w:szCs w:val="32"/>
        </w:rPr>
        <w:t xml:space="preserve"> </w:t>
      </w:r>
      <w:r w:rsidR="007F73A8" w:rsidRPr="007F73A8">
        <w:rPr>
          <w:rFonts w:ascii="Sakkal Majalla" w:eastAsia="Times New Roman" w:hAnsi="Sakkal Majalla" w:cs="Sakkal Majalla"/>
          <w:b/>
          <w:bCs/>
          <w:color w:val="4F6228" w:themeColor="accent3" w:themeShade="80"/>
          <w:sz w:val="32"/>
          <w:szCs w:val="32"/>
          <w:rtl/>
        </w:rPr>
        <w:t>العام</w:t>
      </w:r>
    </w:p>
    <w:p w14:paraId="2766E85F" w14:textId="77777777" w:rsidR="007F73A8" w:rsidRPr="00AF6275" w:rsidRDefault="007F73A8" w:rsidP="00AF6275">
      <w:pPr>
        <w:pStyle w:val="ListParagraph"/>
        <w:numPr>
          <w:ilvl w:val="0"/>
          <w:numId w:val="21"/>
        </w:numPr>
        <w:bidi/>
        <w:spacing w:after="0"/>
        <w:jc w:val="lowKashida"/>
        <w:rPr>
          <w:rFonts w:ascii="Sakkal Majalla" w:eastAsia="Times New Roman" w:hAnsi="Sakkal Majalla" w:cs="Sakkal Majalla"/>
          <w:sz w:val="32"/>
          <w:szCs w:val="32"/>
        </w:rPr>
      </w:pPr>
      <w:r w:rsidRPr="00AF6275">
        <w:rPr>
          <w:rFonts w:ascii="Sakkal Majalla" w:eastAsia="Times New Roman" w:hAnsi="Sakkal Majalla" w:cs="Sakkal Majalla"/>
          <w:color w:val="984806" w:themeColor="accent6" w:themeShade="80"/>
          <w:sz w:val="32"/>
          <w:szCs w:val="32"/>
          <w:rtl/>
        </w:rPr>
        <w:t>الرؤية</w:t>
      </w:r>
      <w:r w:rsidRPr="00AF6275">
        <w:rPr>
          <w:rFonts w:ascii="Sakkal Majalla" w:eastAsia="Times New Roman" w:hAnsi="Sakkal Majalla" w:cs="Sakkal Majalla"/>
          <w:color w:val="984806" w:themeColor="accent6" w:themeShade="80"/>
          <w:sz w:val="32"/>
          <w:szCs w:val="32"/>
        </w:rPr>
        <w:t xml:space="preserve">: </w:t>
      </w:r>
      <w:r w:rsidRPr="00AF6275">
        <w:rPr>
          <w:rFonts w:ascii="Sakkal Majalla" w:eastAsia="Times New Roman" w:hAnsi="Sakkal Majalla" w:cs="Sakkal Majalla"/>
          <w:sz w:val="32"/>
          <w:szCs w:val="32"/>
          <w:rtl/>
        </w:rPr>
        <w:t>بناء</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نموذج</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وطني</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مستدام</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للشراكة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المجتمعية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في</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مجال</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الدواء،</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يضمن</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أن</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يصل</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الدواء</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غير</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المتاح</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إلى</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المريض</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المحتاج</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أينما</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كان،</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عبر</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حلول</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تضامنية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ومسارات</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إتاحة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مسؤولة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وشفافة</w:t>
      </w:r>
      <w:r w:rsidRPr="00AF6275">
        <w:rPr>
          <w:rFonts w:ascii="Sakkal Majalla" w:eastAsia="Times New Roman" w:hAnsi="Sakkal Majalla" w:cs="Sakkal Majalla"/>
          <w:sz w:val="32"/>
          <w:szCs w:val="32"/>
        </w:rPr>
        <w:t>.</w:t>
      </w:r>
    </w:p>
    <w:p w14:paraId="4C47381D" w14:textId="34601395" w:rsidR="00AF6275" w:rsidRPr="00180011" w:rsidRDefault="007F73A8" w:rsidP="00180011">
      <w:pPr>
        <w:pStyle w:val="ListParagraph"/>
        <w:numPr>
          <w:ilvl w:val="0"/>
          <w:numId w:val="22"/>
        </w:numPr>
        <w:bidi/>
        <w:spacing w:after="0"/>
        <w:jc w:val="lowKashida"/>
        <w:rPr>
          <w:rFonts w:ascii="Sakkal Majalla" w:eastAsia="Times New Roman" w:hAnsi="Sakkal Majalla" w:cs="Sakkal Majalla"/>
          <w:sz w:val="32"/>
          <w:szCs w:val="32"/>
        </w:rPr>
      </w:pPr>
      <w:r w:rsidRPr="00AF6275">
        <w:rPr>
          <w:rFonts w:ascii="Sakkal Majalla" w:eastAsia="Times New Roman" w:hAnsi="Sakkal Majalla" w:cs="Sakkal Majalla"/>
          <w:color w:val="984806" w:themeColor="accent6" w:themeShade="80"/>
          <w:sz w:val="32"/>
          <w:szCs w:val="32"/>
          <w:rtl/>
        </w:rPr>
        <w:t>الهدف</w:t>
      </w:r>
      <w:r w:rsidRPr="00AF6275">
        <w:rPr>
          <w:rFonts w:ascii="Sakkal Majalla" w:eastAsia="Times New Roman" w:hAnsi="Sakkal Majalla" w:cs="Sakkal Majalla"/>
          <w:color w:val="984806" w:themeColor="accent6" w:themeShade="80"/>
          <w:sz w:val="32"/>
          <w:szCs w:val="32"/>
        </w:rPr>
        <w:t xml:space="preserve"> </w:t>
      </w:r>
      <w:r w:rsidRPr="00AF6275">
        <w:rPr>
          <w:rFonts w:ascii="Sakkal Majalla" w:eastAsia="Times New Roman" w:hAnsi="Sakkal Majalla" w:cs="Sakkal Majalla"/>
          <w:color w:val="984806" w:themeColor="accent6" w:themeShade="80"/>
          <w:sz w:val="32"/>
          <w:szCs w:val="32"/>
          <w:rtl/>
        </w:rPr>
        <w:t>العام</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تعبئة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قدرات</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الشركات</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الدوائية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والطبية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والجهات</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الصحية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والمؤسسات</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المجتمعية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والبرلمان</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والقوى</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السياسية،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بالتنسيق</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مع</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هيئة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الدواء</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المصرية،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لتقليل</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فجوات</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توافر</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الأدوية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في</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المستشفيات</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والمناطق</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الأكثر</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احتياجًا،</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وإتاحة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الأدوية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للمرضى</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بأسعار</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مخفضة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أو</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من</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خلال</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تبرعات</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تكافلية،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وفق</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الأطر</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المعتمدة</w:t>
      </w:r>
      <w:r w:rsidRPr="00AF6275">
        <w:rPr>
          <w:rFonts w:ascii="Sakkal Majalla" w:eastAsia="Times New Roman" w:hAnsi="Sakkal Majalla" w:cs="Sakkal Majalla"/>
          <w:sz w:val="32"/>
          <w:szCs w:val="32"/>
        </w:rPr>
        <w:t>.</w:t>
      </w:r>
    </w:p>
    <w:p w14:paraId="752D8F35" w14:textId="58D8C6B5" w:rsidR="007F73A8" w:rsidRPr="007F73A8" w:rsidRDefault="00AF6275" w:rsidP="00AF6275">
      <w:pPr>
        <w:pStyle w:val="ListParagraph"/>
        <w:numPr>
          <w:ilvl w:val="0"/>
          <w:numId w:val="20"/>
        </w:numPr>
        <w:bidi/>
        <w:spacing w:before="240" w:after="120"/>
        <w:rPr>
          <w:rFonts w:ascii="Sakkal Majalla" w:eastAsia="Times New Roman" w:hAnsi="Sakkal Majalla" w:cs="Sakkal Majalla"/>
          <w:b/>
          <w:bCs/>
          <w:color w:val="4F6228" w:themeColor="accent3" w:themeShade="80"/>
          <w:sz w:val="32"/>
          <w:szCs w:val="32"/>
        </w:rPr>
      </w:pPr>
      <w:r>
        <w:rPr>
          <w:rFonts w:ascii="Sakkal Majalla" w:eastAsia="Times New Roman" w:hAnsi="Sakkal Majalla" w:cs="Sakkal Majalla" w:hint="cs"/>
          <w:b/>
          <w:bCs/>
          <w:color w:val="4F6228" w:themeColor="accent3" w:themeShade="80"/>
          <w:sz w:val="32"/>
          <w:szCs w:val="32"/>
          <w:rtl/>
        </w:rPr>
        <w:t>ثالث</w:t>
      </w:r>
      <w:r w:rsidR="007F73A8" w:rsidRPr="007F73A8">
        <w:rPr>
          <w:rFonts w:ascii="Sakkal Majalla" w:eastAsia="Times New Roman" w:hAnsi="Sakkal Majalla" w:cs="Sakkal Majalla"/>
          <w:b/>
          <w:bCs/>
          <w:color w:val="4F6228" w:themeColor="accent3" w:themeShade="80"/>
          <w:sz w:val="32"/>
          <w:szCs w:val="32"/>
          <w:rtl/>
        </w:rPr>
        <w:t>ا</w:t>
      </w:r>
      <w:r w:rsidR="007F73A8" w:rsidRPr="007F73A8">
        <w:rPr>
          <w:rFonts w:ascii="Sakkal Majalla" w:eastAsia="Times New Roman" w:hAnsi="Sakkal Majalla" w:cs="Sakkal Majalla"/>
          <w:b/>
          <w:bCs/>
          <w:color w:val="4F6228" w:themeColor="accent3" w:themeShade="80"/>
          <w:sz w:val="32"/>
          <w:szCs w:val="32"/>
        </w:rPr>
        <w:t xml:space="preserve">: </w:t>
      </w:r>
      <w:r w:rsidR="007F73A8" w:rsidRPr="007F73A8">
        <w:rPr>
          <w:rFonts w:ascii="Sakkal Majalla" w:eastAsia="Times New Roman" w:hAnsi="Sakkal Majalla" w:cs="Sakkal Majalla"/>
          <w:b/>
          <w:bCs/>
          <w:color w:val="4F6228" w:themeColor="accent3" w:themeShade="80"/>
          <w:sz w:val="32"/>
          <w:szCs w:val="32"/>
          <w:rtl/>
        </w:rPr>
        <w:t>الأهداف</w:t>
      </w:r>
      <w:r w:rsidR="007F73A8" w:rsidRPr="007F73A8">
        <w:rPr>
          <w:rFonts w:ascii="Sakkal Majalla" w:eastAsia="Times New Roman" w:hAnsi="Sakkal Majalla" w:cs="Sakkal Majalla"/>
          <w:b/>
          <w:bCs/>
          <w:color w:val="4F6228" w:themeColor="accent3" w:themeShade="80"/>
          <w:sz w:val="32"/>
          <w:szCs w:val="32"/>
        </w:rPr>
        <w:t xml:space="preserve"> </w:t>
      </w:r>
      <w:r w:rsidR="007F73A8" w:rsidRPr="007F73A8">
        <w:rPr>
          <w:rFonts w:ascii="Sakkal Majalla" w:eastAsia="Times New Roman" w:hAnsi="Sakkal Majalla" w:cs="Sakkal Majalla"/>
          <w:b/>
          <w:bCs/>
          <w:color w:val="4F6228" w:themeColor="accent3" w:themeShade="80"/>
          <w:sz w:val="32"/>
          <w:szCs w:val="32"/>
          <w:rtl/>
        </w:rPr>
        <w:t>الفرعية</w:t>
      </w:r>
    </w:p>
    <w:p w14:paraId="6FDBDF49" w14:textId="77777777" w:rsidR="007F73A8" w:rsidRPr="00AF6275" w:rsidRDefault="007F73A8" w:rsidP="00AF6275">
      <w:pPr>
        <w:pStyle w:val="ListParagraph"/>
        <w:numPr>
          <w:ilvl w:val="0"/>
          <w:numId w:val="23"/>
        </w:numPr>
        <w:tabs>
          <w:tab w:val="num" w:pos="360"/>
        </w:tabs>
        <w:bidi/>
        <w:spacing w:after="0"/>
        <w:jc w:val="lowKashida"/>
        <w:rPr>
          <w:rFonts w:ascii="Sakkal Majalla" w:eastAsia="Times New Roman" w:hAnsi="Sakkal Majalla" w:cs="Sakkal Majalla"/>
          <w:sz w:val="32"/>
          <w:szCs w:val="32"/>
        </w:rPr>
      </w:pPr>
      <w:r w:rsidRPr="00AF6275">
        <w:rPr>
          <w:rFonts w:ascii="Sakkal Majalla" w:eastAsia="Times New Roman" w:hAnsi="Sakkal Majalla" w:cs="Sakkal Majalla"/>
          <w:sz w:val="32"/>
          <w:szCs w:val="32"/>
          <w:rtl/>
        </w:rPr>
        <w:t>إنشاء</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آلية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عملية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لرصد</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أصناف</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الأدوية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غير</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المتوفرة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وتحديد</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الاحتياجات</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ذات</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الأولوية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على</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مستوى</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المستشفيات</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والمناطق</w:t>
      </w:r>
      <w:r w:rsidRPr="00AF6275">
        <w:rPr>
          <w:rFonts w:ascii="Sakkal Majalla" w:eastAsia="Times New Roman" w:hAnsi="Sakkal Majalla" w:cs="Sakkal Majalla"/>
          <w:sz w:val="32"/>
          <w:szCs w:val="32"/>
        </w:rPr>
        <w:t>.</w:t>
      </w:r>
    </w:p>
    <w:p w14:paraId="6111D73F" w14:textId="797B0A1B" w:rsidR="007F73A8" w:rsidRPr="00AF6275" w:rsidRDefault="007F73A8" w:rsidP="00AF6275">
      <w:pPr>
        <w:pStyle w:val="ListParagraph"/>
        <w:numPr>
          <w:ilvl w:val="0"/>
          <w:numId w:val="23"/>
        </w:numPr>
        <w:tabs>
          <w:tab w:val="num" w:pos="360"/>
        </w:tabs>
        <w:bidi/>
        <w:spacing w:after="0"/>
        <w:jc w:val="lowKashida"/>
        <w:rPr>
          <w:rFonts w:ascii="Sakkal Majalla" w:eastAsia="Times New Roman" w:hAnsi="Sakkal Majalla" w:cs="Sakkal Majalla"/>
          <w:sz w:val="32"/>
          <w:szCs w:val="32"/>
        </w:rPr>
      </w:pPr>
      <w:r w:rsidRPr="00AF6275">
        <w:rPr>
          <w:rFonts w:ascii="Sakkal Majalla" w:eastAsia="Times New Roman" w:hAnsi="Sakkal Majalla" w:cs="Sakkal Majalla"/>
          <w:sz w:val="32"/>
          <w:szCs w:val="32"/>
          <w:rtl/>
        </w:rPr>
        <w:t>ربط</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الاحتياجات</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المرصودة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بالشركات</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والمؤسسات</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القادرة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على</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التوفير</w:t>
      </w:r>
      <w:r w:rsidR="00180011">
        <w:rPr>
          <w:rFonts w:ascii="Sakkal Majalla" w:eastAsia="Times New Roman" w:hAnsi="Sakkal Majalla" w:cs="Sakkal Majalla" w:hint="cs"/>
          <w:sz w:val="32"/>
          <w:szCs w:val="32"/>
          <w:rtl/>
        </w:rPr>
        <w:t xml:space="preserve"> العيني للأدوية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أو</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المساهمة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في</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التمويل</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أو</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التبرع</w:t>
      </w:r>
      <w:r w:rsidRPr="00AF6275">
        <w:rPr>
          <w:rFonts w:ascii="Sakkal Majalla" w:eastAsia="Times New Roman" w:hAnsi="Sakkal Majalla" w:cs="Sakkal Majalla"/>
          <w:sz w:val="32"/>
          <w:szCs w:val="32"/>
        </w:rPr>
        <w:t>.</w:t>
      </w:r>
    </w:p>
    <w:p w14:paraId="059ACE60" w14:textId="66E777E8" w:rsidR="00B67FBB" w:rsidRPr="00180011" w:rsidRDefault="007F73A8" w:rsidP="00180011">
      <w:pPr>
        <w:pStyle w:val="ListParagraph"/>
        <w:numPr>
          <w:ilvl w:val="0"/>
          <w:numId w:val="23"/>
        </w:numPr>
        <w:tabs>
          <w:tab w:val="num" w:pos="360"/>
        </w:tabs>
        <w:bidi/>
        <w:spacing w:after="0"/>
        <w:jc w:val="lowKashida"/>
        <w:rPr>
          <w:rFonts w:ascii="Sakkal Majalla" w:eastAsia="Times New Roman" w:hAnsi="Sakkal Majalla" w:cs="Sakkal Majalla"/>
          <w:sz w:val="32"/>
          <w:szCs w:val="32"/>
        </w:rPr>
      </w:pPr>
      <w:r w:rsidRPr="00AF6275">
        <w:rPr>
          <w:rFonts w:ascii="Sakkal Majalla" w:eastAsia="Times New Roman" w:hAnsi="Sakkal Majalla" w:cs="Sakkal Majalla"/>
          <w:sz w:val="32"/>
          <w:szCs w:val="32"/>
          <w:rtl/>
        </w:rPr>
        <w:t>توسيع</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مساهمة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المسؤولية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الاجتماعية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للشركات</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الطبية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والدوائية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لتشمل</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الوصول</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المباشر</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إلى</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الفئات</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المرضية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الأكثر</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احتياجًا</w:t>
      </w:r>
      <w:r w:rsidRPr="00AF6275">
        <w:rPr>
          <w:rFonts w:ascii="Sakkal Majalla" w:eastAsia="Times New Roman" w:hAnsi="Sakkal Majalla" w:cs="Sakkal Majalla"/>
          <w:sz w:val="32"/>
          <w:szCs w:val="32"/>
        </w:rPr>
        <w:t>.</w:t>
      </w:r>
    </w:p>
    <w:p w14:paraId="11612F8D" w14:textId="58EFE735" w:rsidR="007F73A8" w:rsidRDefault="007F73A8" w:rsidP="00AF6275">
      <w:pPr>
        <w:pStyle w:val="ListParagraph"/>
        <w:numPr>
          <w:ilvl w:val="0"/>
          <w:numId w:val="23"/>
        </w:numPr>
        <w:tabs>
          <w:tab w:val="num" w:pos="360"/>
        </w:tabs>
        <w:bidi/>
        <w:spacing w:after="0"/>
        <w:jc w:val="lowKashida"/>
        <w:rPr>
          <w:rFonts w:ascii="Sakkal Majalla" w:eastAsia="Times New Roman" w:hAnsi="Sakkal Majalla" w:cs="Sakkal Majalla"/>
          <w:sz w:val="32"/>
          <w:szCs w:val="32"/>
        </w:rPr>
      </w:pPr>
      <w:r w:rsidRPr="00AF6275">
        <w:rPr>
          <w:rFonts w:ascii="Sakkal Majalla" w:eastAsia="Times New Roman" w:hAnsi="Sakkal Majalla" w:cs="Sakkal Majalla"/>
          <w:sz w:val="32"/>
          <w:szCs w:val="32"/>
          <w:rtl/>
        </w:rPr>
        <w:t>تطوير</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مسار</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لتوفير</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بعض</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الأصناف</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بأسعار</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مخفضة،</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ومسار</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آخر</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للتبرع</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التكافلي</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للحالات</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الأشد</w:t>
      </w:r>
      <w:r w:rsidRPr="00AF6275">
        <w:rPr>
          <w:rFonts w:ascii="Sakkal Majalla" w:eastAsia="Times New Roman" w:hAnsi="Sakkal Majalla" w:cs="Sakkal Majalla"/>
          <w:sz w:val="32"/>
          <w:szCs w:val="32"/>
        </w:rPr>
        <w:t xml:space="preserve"> </w:t>
      </w:r>
      <w:r w:rsidRPr="00AF6275">
        <w:rPr>
          <w:rFonts w:ascii="Sakkal Majalla" w:eastAsia="Times New Roman" w:hAnsi="Sakkal Majalla" w:cs="Sakkal Majalla"/>
          <w:sz w:val="32"/>
          <w:szCs w:val="32"/>
          <w:rtl/>
        </w:rPr>
        <w:t>احتياجًا</w:t>
      </w:r>
      <w:r w:rsidRPr="00AF6275">
        <w:rPr>
          <w:rFonts w:ascii="Sakkal Majalla" w:eastAsia="Times New Roman" w:hAnsi="Sakkal Majalla" w:cs="Sakkal Majalla"/>
          <w:sz w:val="32"/>
          <w:szCs w:val="32"/>
        </w:rPr>
        <w:t>.</w:t>
      </w:r>
    </w:p>
    <w:p w14:paraId="0685B3A0" w14:textId="4FA08B91" w:rsidR="00180011" w:rsidRDefault="00180011" w:rsidP="00180011">
      <w:pPr>
        <w:tabs>
          <w:tab w:val="num" w:pos="360"/>
        </w:tabs>
        <w:bidi/>
        <w:spacing w:after="0"/>
        <w:jc w:val="lowKashida"/>
        <w:rPr>
          <w:rFonts w:ascii="Sakkal Majalla" w:eastAsia="Times New Roman" w:hAnsi="Sakkal Majalla" w:cs="Sakkal Majalla"/>
          <w:sz w:val="32"/>
          <w:szCs w:val="32"/>
        </w:rPr>
      </w:pPr>
    </w:p>
    <w:p w14:paraId="5D171AC8" w14:textId="5A6B5414" w:rsidR="00180011" w:rsidRDefault="00180011" w:rsidP="00180011">
      <w:pPr>
        <w:tabs>
          <w:tab w:val="num" w:pos="360"/>
        </w:tabs>
        <w:bidi/>
        <w:spacing w:after="0"/>
        <w:jc w:val="lowKashida"/>
        <w:rPr>
          <w:rFonts w:ascii="Sakkal Majalla" w:eastAsia="Times New Roman" w:hAnsi="Sakkal Majalla" w:cs="Sakkal Majalla"/>
          <w:sz w:val="32"/>
          <w:szCs w:val="32"/>
        </w:rPr>
      </w:pPr>
    </w:p>
    <w:p w14:paraId="628572E8" w14:textId="349620D9" w:rsidR="00180011" w:rsidRDefault="00180011" w:rsidP="00180011">
      <w:pPr>
        <w:tabs>
          <w:tab w:val="num" w:pos="360"/>
        </w:tabs>
        <w:bidi/>
        <w:spacing w:after="0"/>
        <w:jc w:val="lowKashida"/>
        <w:rPr>
          <w:rFonts w:ascii="Sakkal Majalla" w:eastAsia="Times New Roman" w:hAnsi="Sakkal Majalla" w:cs="Sakkal Majalla"/>
          <w:sz w:val="32"/>
          <w:szCs w:val="32"/>
        </w:rPr>
      </w:pPr>
    </w:p>
    <w:p w14:paraId="7E76F441" w14:textId="77777777" w:rsidR="00180011" w:rsidRPr="00180011" w:rsidRDefault="00180011" w:rsidP="00180011">
      <w:pPr>
        <w:tabs>
          <w:tab w:val="num" w:pos="360"/>
        </w:tabs>
        <w:bidi/>
        <w:spacing w:after="0"/>
        <w:jc w:val="lowKashida"/>
        <w:rPr>
          <w:rFonts w:ascii="Sakkal Majalla" w:eastAsia="Times New Roman" w:hAnsi="Sakkal Majalla" w:cs="Sakkal Majalla"/>
          <w:sz w:val="32"/>
          <w:szCs w:val="32"/>
        </w:rPr>
      </w:pPr>
    </w:p>
    <w:p w14:paraId="2869D1C3" w14:textId="353D44EF" w:rsidR="00AF6275" w:rsidRPr="00AF6275" w:rsidRDefault="00AF6275" w:rsidP="00180011">
      <w:pPr>
        <w:pStyle w:val="ListParagraph"/>
        <w:numPr>
          <w:ilvl w:val="0"/>
          <w:numId w:val="20"/>
        </w:numPr>
        <w:bidi/>
        <w:spacing w:before="240" w:after="120"/>
        <w:jc w:val="center"/>
        <w:rPr>
          <w:rFonts w:ascii="Noto Naskh Arabic" w:eastAsia="Noto Naskh Arabic" w:hAnsi="Noto Naskh Arabic" w:cs="Arial"/>
          <w:sz w:val="26"/>
        </w:rPr>
      </w:pPr>
      <w:r w:rsidRPr="00AF6275">
        <w:rPr>
          <w:rFonts w:ascii="Sakkal Majalla" w:eastAsia="Times New Roman" w:hAnsi="Sakkal Majalla" w:cs="Sakkal Majalla"/>
          <w:b/>
          <w:bCs/>
          <w:color w:val="4F6228" w:themeColor="accent3" w:themeShade="80"/>
          <w:sz w:val="32"/>
          <w:szCs w:val="32"/>
          <w:rtl/>
        </w:rPr>
        <w:t>رابعاً:</w:t>
      </w:r>
      <w:r w:rsidRPr="00AF6275">
        <w:rPr>
          <w:rFonts w:ascii="Sakkal Majalla" w:eastAsia="Times New Roman" w:hAnsi="Sakkal Majalla" w:cs="Sakkal Majalla"/>
          <w:b/>
          <w:bCs/>
          <w:color w:val="4F6228" w:themeColor="accent3" w:themeShade="80"/>
          <w:sz w:val="32"/>
          <w:szCs w:val="32"/>
        </w:rPr>
        <w:t xml:space="preserve"> </w:t>
      </w:r>
      <w:r w:rsidRPr="00AF6275">
        <w:rPr>
          <w:rFonts w:ascii="Sakkal Majalla" w:eastAsia="Times New Roman" w:hAnsi="Sakkal Majalla" w:cs="Sakkal Majalla"/>
          <w:b/>
          <w:bCs/>
          <w:color w:val="4F6228" w:themeColor="accent3" w:themeShade="80"/>
          <w:sz w:val="32"/>
          <w:szCs w:val="32"/>
          <w:rtl/>
        </w:rPr>
        <w:t>نطاق</w:t>
      </w:r>
      <w:r w:rsidRPr="00AF6275">
        <w:rPr>
          <w:rFonts w:ascii="Sakkal Majalla" w:eastAsia="Times New Roman" w:hAnsi="Sakkal Majalla" w:cs="Sakkal Majalla"/>
          <w:b/>
          <w:bCs/>
          <w:color w:val="4F6228" w:themeColor="accent3" w:themeShade="80"/>
          <w:sz w:val="32"/>
          <w:szCs w:val="32"/>
        </w:rPr>
        <w:t xml:space="preserve"> </w:t>
      </w:r>
      <w:r w:rsidRPr="00AF6275">
        <w:rPr>
          <w:rFonts w:ascii="Sakkal Majalla" w:eastAsia="Times New Roman" w:hAnsi="Sakkal Majalla" w:cs="Sakkal Majalla"/>
          <w:b/>
          <w:bCs/>
          <w:color w:val="4F6228" w:themeColor="accent3" w:themeShade="80"/>
          <w:sz w:val="32"/>
          <w:szCs w:val="32"/>
          <w:rtl/>
        </w:rPr>
        <w:t>الشراكة</w:t>
      </w:r>
      <w:r w:rsidRPr="00AF6275">
        <w:rPr>
          <w:rFonts w:ascii="Sakkal Majalla" w:eastAsia="Times New Roman" w:hAnsi="Sakkal Majalla" w:cs="Sakkal Majalla"/>
          <w:b/>
          <w:bCs/>
          <w:color w:val="4F6228" w:themeColor="accent3" w:themeShade="80"/>
          <w:sz w:val="32"/>
          <w:szCs w:val="32"/>
        </w:rPr>
        <w:t xml:space="preserve"> </w:t>
      </w:r>
      <w:r w:rsidRPr="00AF6275">
        <w:rPr>
          <w:rFonts w:ascii="Sakkal Majalla" w:eastAsia="Times New Roman" w:hAnsi="Sakkal Majalla" w:cs="Sakkal Majalla"/>
          <w:b/>
          <w:bCs/>
          <w:color w:val="4F6228" w:themeColor="accent3" w:themeShade="80"/>
          <w:sz w:val="32"/>
          <w:szCs w:val="32"/>
          <w:rtl/>
        </w:rPr>
        <w:t>والأطراف</w:t>
      </w:r>
      <w:r w:rsidRPr="00AF6275">
        <w:rPr>
          <w:rFonts w:ascii="Sakkal Majalla" w:eastAsia="Times New Roman" w:hAnsi="Sakkal Majalla" w:cs="Sakkal Majalla"/>
          <w:b/>
          <w:bCs/>
          <w:color w:val="4F6228" w:themeColor="accent3" w:themeShade="80"/>
          <w:sz w:val="32"/>
          <w:szCs w:val="32"/>
        </w:rPr>
        <w:t xml:space="preserve"> </w:t>
      </w:r>
      <w:r w:rsidRPr="00AF6275">
        <w:rPr>
          <w:rFonts w:ascii="Sakkal Majalla" w:eastAsia="Times New Roman" w:hAnsi="Sakkal Majalla" w:cs="Sakkal Majalla"/>
          <w:b/>
          <w:bCs/>
          <w:color w:val="4F6228" w:themeColor="accent3" w:themeShade="80"/>
          <w:sz w:val="32"/>
          <w:szCs w:val="32"/>
          <w:rtl/>
        </w:rPr>
        <w:t>الموجه</w:t>
      </w:r>
      <w:r w:rsidRPr="00AF6275">
        <w:rPr>
          <w:rFonts w:ascii="Sakkal Majalla" w:eastAsia="Times New Roman" w:hAnsi="Sakkal Majalla" w:cs="Sakkal Majalla"/>
          <w:b/>
          <w:bCs/>
          <w:color w:val="4F6228" w:themeColor="accent3" w:themeShade="80"/>
          <w:sz w:val="32"/>
          <w:szCs w:val="32"/>
        </w:rPr>
        <w:t xml:space="preserve"> </w:t>
      </w:r>
      <w:r w:rsidRPr="00AF6275">
        <w:rPr>
          <w:rFonts w:ascii="Sakkal Majalla" w:eastAsia="Times New Roman" w:hAnsi="Sakkal Majalla" w:cs="Sakkal Majalla"/>
          <w:b/>
          <w:bCs/>
          <w:color w:val="4F6228" w:themeColor="accent3" w:themeShade="80"/>
          <w:sz w:val="32"/>
          <w:szCs w:val="32"/>
          <w:rtl/>
        </w:rPr>
        <w:t>إليها</w:t>
      </w:r>
    </w:p>
    <w:tbl>
      <w:tblPr>
        <w:tblStyle w:val="TableGrid"/>
        <w:tblW w:w="0" w:type="auto"/>
        <w:jc w:val="center"/>
        <w:tblLook w:val="04A0" w:firstRow="1" w:lastRow="0" w:firstColumn="1" w:lastColumn="0" w:noHBand="0" w:noVBand="1"/>
      </w:tblPr>
      <w:tblGrid>
        <w:gridCol w:w="7110"/>
        <w:gridCol w:w="3775"/>
      </w:tblGrid>
      <w:tr w:rsidR="00AF6275" w:rsidRPr="00AF6275" w14:paraId="10BF1C2D" w14:textId="7B3B93BA" w:rsidTr="00180011">
        <w:trPr>
          <w:jc w:val="center"/>
        </w:trPr>
        <w:tc>
          <w:tcPr>
            <w:tcW w:w="7110" w:type="dxa"/>
            <w:shd w:val="clear" w:color="auto" w:fill="4F6228" w:themeFill="accent3" w:themeFillShade="80"/>
            <w:vAlign w:val="center"/>
          </w:tcPr>
          <w:p w14:paraId="011EAC28" w14:textId="77777777" w:rsidR="00AF6275" w:rsidRPr="00AF6275" w:rsidRDefault="00AF6275" w:rsidP="00AF6275">
            <w:pPr>
              <w:bidi/>
              <w:rPr>
                <w:rFonts w:ascii="Sakkal Majalla" w:eastAsia="Noto Naskh Arabic" w:hAnsi="Sakkal Majalla" w:cs="Sakkal Majalla"/>
                <w:color w:val="FFFFFF" w:themeColor="background1"/>
                <w:sz w:val="32"/>
                <w:szCs w:val="32"/>
              </w:rPr>
            </w:pPr>
            <w:r w:rsidRPr="00AF6275">
              <w:rPr>
                <w:rFonts w:ascii="Sakkal Majalla" w:eastAsia="Noto Naskh Arabic" w:hAnsi="Sakkal Majalla" w:cs="Sakkal Majalla"/>
                <w:b/>
                <w:bCs/>
                <w:color w:val="FFFFFF" w:themeColor="background1"/>
                <w:sz w:val="32"/>
                <w:szCs w:val="32"/>
                <w:rtl/>
              </w:rPr>
              <w:t>الدور</w:t>
            </w:r>
            <w:r w:rsidRPr="00AF6275">
              <w:rPr>
                <w:rFonts w:ascii="Sakkal Majalla" w:eastAsia="Noto Naskh Arabic" w:hAnsi="Sakkal Majalla" w:cs="Sakkal Majalla"/>
                <w:b/>
                <w:color w:val="FFFFFF" w:themeColor="background1"/>
                <w:sz w:val="32"/>
                <w:szCs w:val="32"/>
              </w:rPr>
              <w:t xml:space="preserve"> </w:t>
            </w:r>
            <w:r w:rsidRPr="00AF6275">
              <w:rPr>
                <w:rFonts w:ascii="Sakkal Majalla" w:eastAsia="Noto Naskh Arabic" w:hAnsi="Sakkal Majalla" w:cs="Sakkal Majalla"/>
                <w:b/>
                <w:bCs/>
                <w:color w:val="FFFFFF" w:themeColor="background1"/>
                <w:sz w:val="32"/>
                <w:szCs w:val="32"/>
                <w:rtl/>
              </w:rPr>
              <w:t>المقترح</w:t>
            </w:r>
            <w:r w:rsidRPr="00AF6275">
              <w:rPr>
                <w:rFonts w:ascii="Sakkal Majalla" w:eastAsia="Noto Naskh Arabic" w:hAnsi="Sakkal Majalla" w:cs="Sakkal Majalla"/>
                <w:b/>
                <w:color w:val="FFFFFF" w:themeColor="background1"/>
                <w:sz w:val="32"/>
                <w:szCs w:val="32"/>
              </w:rPr>
              <w:t xml:space="preserve"> </w:t>
            </w:r>
            <w:r w:rsidRPr="00AF6275">
              <w:rPr>
                <w:rFonts w:ascii="Sakkal Majalla" w:eastAsia="Noto Naskh Arabic" w:hAnsi="Sakkal Majalla" w:cs="Sakkal Majalla"/>
                <w:b/>
                <w:bCs/>
                <w:color w:val="FFFFFF" w:themeColor="background1"/>
                <w:sz w:val="32"/>
                <w:szCs w:val="32"/>
                <w:rtl/>
              </w:rPr>
              <w:t>داخل</w:t>
            </w:r>
            <w:r w:rsidRPr="00AF6275">
              <w:rPr>
                <w:rFonts w:ascii="Sakkal Majalla" w:eastAsia="Noto Naskh Arabic" w:hAnsi="Sakkal Majalla" w:cs="Sakkal Majalla"/>
                <w:b/>
                <w:color w:val="FFFFFF" w:themeColor="background1"/>
                <w:sz w:val="32"/>
                <w:szCs w:val="32"/>
              </w:rPr>
              <w:t xml:space="preserve"> </w:t>
            </w:r>
            <w:r w:rsidRPr="00AF6275">
              <w:rPr>
                <w:rFonts w:ascii="Sakkal Majalla" w:eastAsia="Noto Naskh Arabic" w:hAnsi="Sakkal Majalla" w:cs="Sakkal Majalla"/>
                <w:b/>
                <w:bCs/>
                <w:color w:val="FFFFFF" w:themeColor="background1"/>
                <w:sz w:val="32"/>
                <w:szCs w:val="32"/>
                <w:rtl/>
              </w:rPr>
              <w:t>المبادرة</w:t>
            </w:r>
          </w:p>
        </w:tc>
        <w:tc>
          <w:tcPr>
            <w:tcW w:w="3775" w:type="dxa"/>
            <w:shd w:val="clear" w:color="auto" w:fill="4F6228" w:themeFill="accent3" w:themeFillShade="80"/>
          </w:tcPr>
          <w:p w14:paraId="379F4FD7" w14:textId="3B06A156" w:rsidR="00AF6275" w:rsidRPr="00180011" w:rsidRDefault="00AF6275" w:rsidP="00AF6275">
            <w:pPr>
              <w:jc w:val="center"/>
              <w:rPr>
                <w:rFonts w:ascii="Sakkal Majalla" w:eastAsia="Noto Naskh Arabic" w:hAnsi="Sakkal Majalla" w:cs="Sakkal Majalla"/>
                <w:b/>
                <w:bCs/>
                <w:color w:val="FFFFFF" w:themeColor="background1"/>
                <w:sz w:val="32"/>
                <w:szCs w:val="32"/>
                <w:rtl/>
              </w:rPr>
            </w:pPr>
            <w:r w:rsidRPr="00180011">
              <w:rPr>
                <w:rFonts w:ascii="Sakkal Majalla" w:hAnsi="Sakkal Majalla" w:cs="Sakkal Majalla"/>
                <w:b/>
                <w:bCs/>
                <w:color w:val="FFFFFF" w:themeColor="background1"/>
                <w:sz w:val="32"/>
                <w:szCs w:val="32"/>
                <w:rtl/>
              </w:rPr>
              <w:t>الطرف</w:t>
            </w:r>
          </w:p>
        </w:tc>
      </w:tr>
      <w:tr w:rsidR="00AF6275" w:rsidRPr="00AF6275" w14:paraId="7A475D87" w14:textId="75C6BBF3" w:rsidTr="00180011">
        <w:trPr>
          <w:jc w:val="center"/>
        </w:trPr>
        <w:tc>
          <w:tcPr>
            <w:tcW w:w="7110" w:type="dxa"/>
            <w:vAlign w:val="center"/>
          </w:tcPr>
          <w:p w14:paraId="78EEBFF7" w14:textId="77777777" w:rsidR="00AF6275" w:rsidRPr="00AF6275" w:rsidRDefault="00AF6275" w:rsidP="00AF6275">
            <w:pPr>
              <w:bidi/>
              <w:rPr>
                <w:rFonts w:ascii="Sakkal Majalla" w:eastAsia="Noto Naskh Arabic" w:hAnsi="Sakkal Majalla" w:cs="Sakkal Majalla"/>
                <w:sz w:val="32"/>
                <w:szCs w:val="32"/>
              </w:rPr>
            </w:pPr>
            <w:r w:rsidRPr="00AF6275">
              <w:rPr>
                <w:rFonts w:ascii="Sakkal Majalla" w:eastAsia="Noto Naskh Arabic" w:hAnsi="Sakkal Majalla" w:cs="Sakkal Majalla"/>
                <w:sz w:val="32"/>
                <w:szCs w:val="32"/>
                <w:rtl/>
              </w:rPr>
              <w:t>شريك</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تنظيمي</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وفني</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محوري</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لضمان</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اتساق</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مسارات</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الإتاحة</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والتبرع</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والتداول</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مع</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الضوابط</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والمتطلبات</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المعمول</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بها،</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والمساهمة</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في</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بلورة</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القواعد</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المهنية</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ذات</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الصلة</w:t>
            </w:r>
            <w:r w:rsidRPr="00AF6275">
              <w:rPr>
                <w:rFonts w:ascii="Sakkal Majalla" w:eastAsia="Noto Naskh Arabic" w:hAnsi="Sakkal Majalla" w:cs="Sakkal Majalla"/>
                <w:sz w:val="32"/>
                <w:szCs w:val="32"/>
              </w:rPr>
              <w:t>.</w:t>
            </w:r>
          </w:p>
        </w:tc>
        <w:tc>
          <w:tcPr>
            <w:tcW w:w="3775" w:type="dxa"/>
          </w:tcPr>
          <w:p w14:paraId="6425591A" w14:textId="086822B5" w:rsidR="00AF6275" w:rsidRPr="00AF6275" w:rsidRDefault="00AF6275" w:rsidP="00AF6275">
            <w:pPr>
              <w:jc w:val="right"/>
              <w:rPr>
                <w:rFonts w:ascii="Sakkal Majalla" w:eastAsia="Noto Naskh Arabic" w:hAnsi="Sakkal Majalla" w:cs="Sakkal Majalla"/>
                <w:b/>
                <w:bCs/>
                <w:sz w:val="32"/>
                <w:szCs w:val="32"/>
                <w:rtl/>
              </w:rPr>
            </w:pPr>
            <w:r w:rsidRPr="00AF6275">
              <w:rPr>
                <w:rFonts w:ascii="Sakkal Majalla" w:hAnsi="Sakkal Majalla" w:cs="Sakkal Majalla"/>
                <w:b/>
                <w:bCs/>
                <w:sz w:val="32"/>
                <w:szCs w:val="32"/>
                <w:rtl/>
              </w:rPr>
              <w:t>هيئة الدواء المصرية</w:t>
            </w:r>
          </w:p>
        </w:tc>
      </w:tr>
      <w:tr w:rsidR="00AF6275" w:rsidRPr="00AF6275" w14:paraId="6636B9A3" w14:textId="07D83628" w:rsidTr="00180011">
        <w:trPr>
          <w:jc w:val="center"/>
        </w:trPr>
        <w:tc>
          <w:tcPr>
            <w:tcW w:w="7110" w:type="dxa"/>
            <w:vAlign w:val="center"/>
          </w:tcPr>
          <w:p w14:paraId="76B05841" w14:textId="77777777" w:rsidR="00AF6275" w:rsidRPr="00AF6275" w:rsidRDefault="00AF6275" w:rsidP="00AF6275">
            <w:pPr>
              <w:bidi/>
              <w:rPr>
                <w:rFonts w:ascii="Sakkal Majalla" w:eastAsia="Noto Naskh Arabic" w:hAnsi="Sakkal Majalla" w:cs="Sakkal Majalla"/>
                <w:sz w:val="32"/>
                <w:szCs w:val="32"/>
              </w:rPr>
            </w:pPr>
            <w:r w:rsidRPr="00AF6275">
              <w:rPr>
                <w:rFonts w:ascii="Sakkal Majalla" w:eastAsia="Noto Naskh Arabic" w:hAnsi="Sakkal Majalla" w:cs="Sakkal Majalla"/>
                <w:sz w:val="32"/>
                <w:szCs w:val="32"/>
                <w:rtl/>
              </w:rPr>
              <w:t>تحديد</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الاحتياجات</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ذات</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الأولوية،</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وتأكيد</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فجوات</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التوافر،</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وتيسير</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الاستقبال</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والصرف</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والمتابعة</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وفق</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النظم</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المعتمدة</w:t>
            </w:r>
            <w:r w:rsidRPr="00AF6275">
              <w:rPr>
                <w:rFonts w:ascii="Sakkal Majalla" w:eastAsia="Noto Naskh Arabic" w:hAnsi="Sakkal Majalla" w:cs="Sakkal Majalla"/>
                <w:sz w:val="32"/>
                <w:szCs w:val="32"/>
              </w:rPr>
              <w:t>.</w:t>
            </w:r>
          </w:p>
        </w:tc>
        <w:tc>
          <w:tcPr>
            <w:tcW w:w="3775" w:type="dxa"/>
          </w:tcPr>
          <w:p w14:paraId="0CA24BBD" w14:textId="1E0831A7" w:rsidR="00AF6275" w:rsidRPr="00AF6275" w:rsidRDefault="00AF6275" w:rsidP="00AF6275">
            <w:pPr>
              <w:jc w:val="right"/>
              <w:rPr>
                <w:rFonts w:ascii="Sakkal Majalla" w:eastAsia="Noto Naskh Arabic" w:hAnsi="Sakkal Majalla" w:cs="Sakkal Majalla"/>
                <w:b/>
                <w:bCs/>
                <w:sz w:val="32"/>
                <w:szCs w:val="32"/>
                <w:rtl/>
              </w:rPr>
            </w:pPr>
            <w:r w:rsidRPr="00AF6275">
              <w:rPr>
                <w:rFonts w:ascii="Sakkal Majalla" w:hAnsi="Sakkal Majalla" w:cs="Sakkal Majalla"/>
                <w:b/>
                <w:bCs/>
                <w:sz w:val="32"/>
                <w:szCs w:val="32"/>
                <w:rtl/>
              </w:rPr>
              <w:t>وزارة الصحة والجهات الصحية والمستشفيات</w:t>
            </w:r>
          </w:p>
        </w:tc>
      </w:tr>
      <w:tr w:rsidR="00AF6275" w:rsidRPr="00AF6275" w14:paraId="3F4DDECE" w14:textId="494055C5" w:rsidTr="00180011">
        <w:trPr>
          <w:jc w:val="center"/>
        </w:trPr>
        <w:tc>
          <w:tcPr>
            <w:tcW w:w="7110" w:type="dxa"/>
            <w:vAlign w:val="center"/>
          </w:tcPr>
          <w:p w14:paraId="2F007323" w14:textId="77777777" w:rsidR="00AF6275" w:rsidRPr="00AF6275" w:rsidRDefault="00AF6275" w:rsidP="00AF6275">
            <w:pPr>
              <w:bidi/>
              <w:rPr>
                <w:rFonts w:ascii="Sakkal Majalla" w:eastAsia="Noto Naskh Arabic" w:hAnsi="Sakkal Majalla" w:cs="Sakkal Majalla"/>
                <w:sz w:val="32"/>
                <w:szCs w:val="32"/>
              </w:rPr>
            </w:pPr>
            <w:r w:rsidRPr="00AF6275">
              <w:rPr>
                <w:rFonts w:ascii="Sakkal Majalla" w:eastAsia="Noto Naskh Arabic" w:hAnsi="Sakkal Majalla" w:cs="Sakkal Majalla"/>
                <w:sz w:val="32"/>
                <w:szCs w:val="32"/>
                <w:rtl/>
              </w:rPr>
              <w:t>توفير</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أصناف</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أو</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كميات</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وفق</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آليات</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المبادرة،</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أو</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تقديم</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خصومات</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وبرامج</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دعم</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وتبرعات</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تكافلية،</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والمساهمة</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في</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الاستدامة</w:t>
            </w:r>
            <w:r w:rsidRPr="00AF6275">
              <w:rPr>
                <w:rFonts w:ascii="Sakkal Majalla" w:eastAsia="Noto Naskh Arabic" w:hAnsi="Sakkal Majalla" w:cs="Sakkal Majalla"/>
                <w:sz w:val="32"/>
                <w:szCs w:val="32"/>
              </w:rPr>
              <w:t>.</w:t>
            </w:r>
          </w:p>
        </w:tc>
        <w:tc>
          <w:tcPr>
            <w:tcW w:w="3775" w:type="dxa"/>
          </w:tcPr>
          <w:p w14:paraId="442744AD" w14:textId="3B659A7A" w:rsidR="00AF6275" w:rsidRPr="00AF6275" w:rsidRDefault="00AF6275" w:rsidP="00AF6275">
            <w:pPr>
              <w:jc w:val="right"/>
              <w:rPr>
                <w:rFonts w:ascii="Sakkal Majalla" w:eastAsia="Noto Naskh Arabic" w:hAnsi="Sakkal Majalla" w:cs="Sakkal Majalla"/>
                <w:b/>
                <w:bCs/>
                <w:sz w:val="32"/>
                <w:szCs w:val="32"/>
                <w:rtl/>
              </w:rPr>
            </w:pPr>
            <w:r w:rsidRPr="00AF6275">
              <w:rPr>
                <w:rFonts w:ascii="Sakkal Majalla" w:hAnsi="Sakkal Majalla" w:cs="Sakkal Majalla"/>
                <w:b/>
                <w:bCs/>
                <w:sz w:val="32"/>
                <w:szCs w:val="32"/>
                <w:rtl/>
              </w:rPr>
              <w:t>شركات الأدوية والمستلزمات والأجهزة الطبية</w:t>
            </w:r>
          </w:p>
        </w:tc>
      </w:tr>
      <w:tr w:rsidR="00AF6275" w:rsidRPr="00AF6275" w14:paraId="32686759" w14:textId="31828015" w:rsidTr="00180011">
        <w:trPr>
          <w:jc w:val="center"/>
        </w:trPr>
        <w:tc>
          <w:tcPr>
            <w:tcW w:w="7110" w:type="dxa"/>
            <w:vAlign w:val="center"/>
          </w:tcPr>
          <w:p w14:paraId="4A36C676" w14:textId="4ED36803" w:rsidR="00AF6275" w:rsidRPr="00AF6275" w:rsidRDefault="00AF6275" w:rsidP="00AF6275">
            <w:pPr>
              <w:bidi/>
              <w:rPr>
                <w:rFonts w:ascii="Sakkal Majalla" w:eastAsia="Noto Naskh Arabic" w:hAnsi="Sakkal Majalla" w:cs="Sakkal Majalla"/>
                <w:sz w:val="32"/>
                <w:szCs w:val="32"/>
              </w:rPr>
            </w:pPr>
            <w:r w:rsidRPr="00AF6275">
              <w:rPr>
                <w:rFonts w:ascii="Sakkal Majalla" w:eastAsia="Noto Naskh Arabic" w:hAnsi="Sakkal Majalla" w:cs="Sakkal Majalla"/>
                <w:sz w:val="32"/>
                <w:szCs w:val="32"/>
                <w:rtl/>
              </w:rPr>
              <w:t>الدعم</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العام</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للمبادرة،</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وحشد</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الأطراف،</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ومتابعة</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الأجندة</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التشريعية</w:t>
            </w:r>
            <w:r w:rsidRPr="00AF6275">
              <w:rPr>
                <w:rFonts w:ascii="Sakkal Majalla" w:eastAsia="Noto Naskh Arabic" w:hAnsi="Sakkal Majalla" w:cs="Sakkal Majalla"/>
                <w:sz w:val="32"/>
                <w:szCs w:val="32"/>
              </w:rPr>
              <w:t xml:space="preserve"> </w:t>
            </w:r>
            <w:r w:rsidR="00180011">
              <w:rPr>
                <w:rFonts w:ascii="Sakkal Majalla" w:eastAsia="Noto Naskh Arabic" w:hAnsi="Sakkal Majalla" w:cs="Sakkal Majalla"/>
                <w:sz w:val="32"/>
                <w:szCs w:val="32"/>
                <w:rtl/>
              </w:rPr>
              <w:t>والسياس</w:t>
            </w:r>
            <w:r w:rsidRPr="00AF6275">
              <w:rPr>
                <w:rFonts w:ascii="Sakkal Majalla" w:eastAsia="Noto Naskh Arabic" w:hAnsi="Sakkal Majalla" w:cs="Sakkal Majalla"/>
                <w:sz w:val="32"/>
                <w:szCs w:val="32"/>
                <w:rtl/>
              </w:rPr>
              <w:t>ية</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اللازمة</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لإزالة</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العوائق</w:t>
            </w:r>
            <w:r w:rsidRPr="00AF6275">
              <w:rPr>
                <w:rFonts w:ascii="Sakkal Majalla" w:eastAsia="Noto Naskh Arabic" w:hAnsi="Sakkal Majalla" w:cs="Sakkal Majalla"/>
                <w:sz w:val="32"/>
                <w:szCs w:val="32"/>
              </w:rPr>
              <w:t>.</w:t>
            </w:r>
          </w:p>
        </w:tc>
        <w:tc>
          <w:tcPr>
            <w:tcW w:w="3775" w:type="dxa"/>
          </w:tcPr>
          <w:p w14:paraId="76787A4B" w14:textId="43E406BF" w:rsidR="00AF6275" w:rsidRPr="00AF6275" w:rsidRDefault="00AF6275" w:rsidP="00AF6275">
            <w:pPr>
              <w:jc w:val="right"/>
              <w:rPr>
                <w:rFonts w:ascii="Sakkal Majalla" w:eastAsia="Noto Naskh Arabic" w:hAnsi="Sakkal Majalla" w:cs="Sakkal Majalla"/>
                <w:b/>
                <w:bCs/>
                <w:sz w:val="32"/>
                <w:szCs w:val="32"/>
                <w:rtl/>
              </w:rPr>
            </w:pPr>
            <w:r w:rsidRPr="00AF6275">
              <w:rPr>
                <w:rFonts w:ascii="Sakkal Majalla" w:hAnsi="Sakkal Majalla" w:cs="Sakkal Majalla"/>
                <w:b/>
                <w:bCs/>
                <w:sz w:val="32"/>
                <w:szCs w:val="32"/>
                <w:rtl/>
              </w:rPr>
              <w:t>الأحزاب والقوى السياسية والنواب</w:t>
            </w:r>
          </w:p>
        </w:tc>
      </w:tr>
      <w:tr w:rsidR="00AF6275" w:rsidRPr="00AF6275" w14:paraId="1E07BB92" w14:textId="06F89931" w:rsidTr="00180011">
        <w:trPr>
          <w:jc w:val="center"/>
        </w:trPr>
        <w:tc>
          <w:tcPr>
            <w:tcW w:w="7110" w:type="dxa"/>
            <w:vAlign w:val="center"/>
          </w:tcPr>
          <w:p w14:paraId="55259666" w14:textId="77777777" w:rsidR="00AF6275" w:rsidRPr="00AF6275" w:rsidRDefault="00AF6275" w:rsidP="00AF6275">
            <w:pPr>
              <w:bidi/>
              <w:rPr>
                <w:rFonts w:ascii="Sakkal Majalla" w:eastAsia="Noto Naskh Arabic" w:hAnsi="Sakkal Majalla" w:cs="Sakkal Majalla"/>
                <w:sz w:val="32"/>
                <w:szCs w:val="32"/>
              </w:rPr>
            </w:pPr>
            <w:r w:rsidRPr="00AF6275">
              <w:rPr>
                <w:rFonts w:ascii="Sakkal Majalla" w:eastAsia="Noto Naskh Arabic" w:hAnsi="Sakkal Majalla" w:cs="Sakkal Majalla"/>
                <w:sz w:val="32"/>
                <w:szCs w:val="32"/>
                <w:rtl/>
              </w:rPr>
              <w:t>تقديم</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الدعم</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الفني</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والمجتمعي،</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والمساهمة</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في</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التوعية</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وتقييم</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الاحتياجات</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ومساندة</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المبادرة</w:t>
            </w:r>
            <w:r w:rsidRPr="00AF6275">
              <w:rPr>
                <w:rFonts w:ascii="Sakkal Majalla" w:eastAsia="Noto Naskh Arabic" w:hAnsi="Sakkal Majalla" w:cs="Sakkal Majalla"/>
                <w:sz w:val="32"/>
                <w:szCs w:val="32"/>
              </w:rPr>
              <w:t>.</w:t>
            </w:r>
          </w:p>
        </w:tc>
        <w:tc>
          <w:tcPr>
            <w:tcW w:w="3775" w:type="dxa"/>
          </w:tcPr>
          <w:p w14:paraId="0A19AFB7" w14:textId="1DE3B1B8" w:rsidR="00AF6275" w:rsidRPr="00AF6275" w:rsidRDefault="00AF6275" w:rsidP="00AF6275">
            <w:pPr>
              <w:jc w:val="right"/>
              <w:rPr>
                <w:rFonts w:ascii="Sakkal Majalla" w:eastAsia="Noto Naskh Arabic" w:hAnsi="Sakkal Majalla" w:cs="Sakkal Majalla"/>
                <w:b/>
                <w:bCs/>
                <w:sz w:val="32"/>
                <w:szCs w:val="32"/>
                <w:rtl/>
              </w:rPr>
            </w:pPr>
            <w:r w:rsidRPr="00AF6275">
              <w:rPr>
                <w:rFonts w:ascii="Sakkal Majalla" w:hAnsi="Sakkal Majalla" w:cs="Sakkal Majalla"/>
                <w:b/>
                <w:bCs/>
                <w:sz w:val="32"/>
                <w:szCs w:val="32"/>
                <w:rtl/>
              </w:rPr>
              <w:t>النقابات والاتحادات المهنية والخبراء</w:t>
            </w:r>
          </w:p>
        </w:tc>
      </w:tr>
      <w:tr w:rsidR="00AF6275" w:rsidRPr="00AF6275" w14:paraId="50E4D042" w14:textId="1676BAD4" w:rsidTr="00180011">
        <w:trPr>
          <w:jc w:val="center"/>
        </w:trPr>
        <w:tc>
          <w:tcPr>
            <w:tcW w:w="7110" w:type="dxa"/>
            <w:vAlign w:val="center"/>
          </w:tcPr>
          <w:p w14:paraId="696132C0" w14:textId="77777777" w:rsidR="00AF6275" w:rsidRPr="00AF6275" w:rsidRDefault="00AF6275" w:rsidP="00AF6275">
            <w:pPr>
              <w:bidi/>
              <w:rPr>
                <w:rFonts w:ascii="Sakkal Majalla" w:eastAsia="Noto Naskh Arabic" w:hAnsi="Sakkal Majalla" w:cs="Sakkal Majalla"/>
                <w:sz w:val="32"/>
                <w:szCs w:val="32"/>
              </w:rPr>
            </w:pPr>
            <w:r w:rsidRPr="00AF6275">
              <w:rPr>
                <w:rFonts w:ascii="Sakkal Majalla" w:eastAsia="Noto Naskh Arabic" w:hAnsi="Sakkal Majalla" w:cs="Sakkal Majalla"/>
                <w:sz w:val="32"/>
                <w:szCs w:val="32"/>
                <w:rtl/>
              </w:rPr>
              <w:t>دعم</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التمويل</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الموجه،</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وتطوير</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نظم</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المتابعة،</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والمساهمة</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في</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الوصول</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إلى</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الفئات</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الأكثر</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احتياجًا</w:t>
            </w:r>
            <w:r w:rsidRPr="00AF6275">
              <w:rPr>
                <w:rFonts w:ascii="Sakkal Majalla" w:eastAsia="Noto Naskh Arabic" w:hAnsi="Sakkal Majalla" w:cs="Sakkal Majalla"/>
                <w:sz w:val="32"/>
                <w:szCs w:val="32"/>
              </w:rPr>
              <w:t>.</w:t>
            </w:r>
          </w:p>
        </w:tc>
        <w:tc>
          <w:tcPr>
            <w:tcW w:w="3775" w:type="dxa"/>
          </w:tcPr>
          <w:p w14:paraId="63EA0518" w14:textId="43259BA3" w:rsidR="00AF6275" w:rsidRPr="00AF6275" w:rsidRDefault="00AF6275" w:rsidP="00AF6275">
            <w:pPr>
              <w:jc w:val="right"/>
              <w:rPr>
                <w:rFonts w:ascii="Sakkal Majalla" w:eastAsia="Noto Naskh Arabic" w:hAnsi="Sakkal Majalla" w:cs="Sakkal Majalla"/>
                <w:b/>
                <w:bCs/>
                <w:sz w:val="32"/>
                <w:szCs w:val="32"/>
                <w:rtl/>
              </w:rPr>
            </w:pPr>
            <w:r w:rsidRPr="00AF6275">
              <w:rPr>
                <w:rFonts w:ascii="Sakkal Majalla" w:hAnsi="Sakkal Majalla" w:cs="Sakkal Majalla"/>
                <w:b/>
                <w:bCs/>
                <w:sz w:val="32"/>
                <w:szCs w:val="32"/>
                <w:rtl/>
              </w:rPr>
              <w:t>المؤسسات الأهلية والجهات المانحة وشركاء التنمية</w:t>
            </w:r>
          </w:p>
        </w:tc>
      </w:tr>
      <w:tr w:rsidR="00AF6275" w:rsidRPr="00AF6275" w14:paraId="092005C0" w14:textId="23D25EC2" w:rsidTr="00180011">
        <w:trPr>
          <w:jc w:val="center"/>
        </w:trPr>
        <w:tc>
          <w:tcPr>
            <w:tcW w:w="7110" w:type="dxa"/>
            <w:vAlign w:val="center"/>
          </w:tcPr>
          <w:p w14:paraId="736F1FB3" w14:textId="77777777" w:rsidR="00AF6275" w:rsidRPr="00AF6275" w:rsidRDefault="00AF6275" w:rsidP="00AF6275">
            <w:pPr>
              <w:bidi/>
              <w:rPr>
                <w:rFonts w:ascii="Sakkal Majalla" w:eastAsia="Noto Naskh Arabic" w:hAnsi="Sakkal Majalla" w:cs="Sakkal Majalla"/>
                <w:sz w:val="32"/>
                <w:szCs w:val="32"/>
              </w:rPr>
            </w:pPr>
            <w:r w:rsidRPr="00AF6275">
              <w:rPr>
                <w:rFonts w:ascii="Sakkal Majalla" w:eastAsia="Noto Naskh Arabic" w:hAnsi="Sakkal Majalla" w:cs="Sakkal Majalla"/>
                <w:sz w:val="32"/>
                <w:szCs w:val="32"/>
                <w:rtl/>
              </w:rPr>
              <w:t>رفع</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الوعي،</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وتعزيز</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الثقة،</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وتوثيق</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قصص</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الأثر</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دون</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انتهاك</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خصوصية</w:t>
            </w:r>
            <w:r w:rsidRPr="00AF6275">
              <w:rPr>
                <w:rFonts w:ascii="Sakkal Majalla" w:eastAsia="Noto Naskh Arabic" w:hAnsi="Sakkal Majalla" w:cs="Sakkal Majalla"/>
                <w:sz w:val="32"/>
                <w:szCs w:val="32"/>
              </w:rPr>
              <w:t xml:space="preserve"> </w:t>
            </w:r>
            <w:r w:rsidRPr="00AF6275">
              <w:rPr>
                <w:rFonts w:ascii="Sakkal Majalla" w:eastAsia="Noto Naskh Arabic" w:hAnsi="Sakkal Majalla" w:cs="Sakkal Majalla"/>
                <w:sz w:val="32"/>
                <w:szCs w:val="32"/>
                <w:rtl/>
              </w:rPr>
              <w:t>المرضى</w:t>
            </w:r>
            <w:r w:rsidRPr="00AF6275">
              <w:rPr>
                <w:rFonts w:ascii="Sakkal Majalla" w:eastAsia="Noto Naskh Arabic" w:hAnsi="Sakkal Majalla" w:cs="Sakkal Majalla"/>
                <w:sz w:val="32"/>
                <w:szCs w:val="32"/>
              </w:rPr>
              <w:t>.</w:t>
            </w:r>
          </w:p>
        </w:tc>
        <w:tc>
          <w:tcPr>
            <w:tcW w:w="3775" w:type="dxa"/>
          </w:tcPr>
          <w:p w14:paraId="588A07AD" w14:textId="14D0941C" w:rsidR="00AF6275" w:rsidRPr="00AF6275" w:rsidRDefault="00AF6275" w:rsidP="00AF6275">
            <w:pPr>
              <w:jc w:val="right"/>
              <w:rPr>
                <w:rFonts w:ascii="Sakkal Majalla" w:eastAsia="Noto Naskh Arabic" w:hAnsi="Sakkal Majalla" w:cs="Sakkal Majalla"/>
                <w:b/>
                <w:bCs/>
                <w:sz w:val="32"/>
                <w:szCs w:val="32"/>
                <w:rtl/>
              </w:rPr>
            </w:pPr>
            <w:r w:rsidRPr="00AF6275">
              <w:rPr>
                <w:rFonts w:ascii="Sakkal Majalla" w:hAnsi="Sakkal Majalla" w:cs="Sakkal Majalla"/>
                <w:b/>
                <w:bCs/>
                <w:sz w:val="32"/>
                <w:szCs w:val="32"/>
                <w:rtl/>
              </w:rPr>
              <w:t>وسائل الإعلام والشركاء المجتمعيون</w:t>
            </w:r>
          </w:p>
        </w:tc>
      </w:tr>
    </w:tbl>
    <w:p w14:paraId="3DD1584E" w14:textId="3F8AE765" w:rsidR="00FD7F95" w:rsidRPr="00AF6275" w:rsidRDefault="00AF6275" w:rsidP="00AF6275">
      <w:pPr>
        <w:pStyle w:val="ListParagraph"/>
        <w:numPr>
          <w:ilvl w:val="0"/>
          <w:numId w:val="20"/>
        </w:numPr>
        <w:bidi/>
        <w:spacing w:before="240" w:after="100" w:afterAutospacing="1" w:line="240" w:lineRule="auto"/>
        <w:jc w:val="lowKashida"/>
        <w:outlineLvl w:val="2"/>
        <w:rPr>
          <w:rFonts w:ascii="Sakkal Majalla" w:eastAsia="Times New Roman" w:hAnsi="Sakkal Majalla" w:cs="Sakkal Majalla"/>
          <w:b/>
          <w:bCs/>
          <w:color w:val="4F6228" w:themeColor="accent3" w:themeShade="80"/>
          <w:sz w:val="32"/>
          <w:szCs w:val="32"/>
        </w:rPr>
      </w:pPr>
      <w:r w:rsidRPr="00AF6275">
        <w:rPr>
          <w:rFonts w:ascii="Sakkal Majalla" w:eastAsia="Times New Roman" w:hAnsi="Sakkal Majalla" w:cs="Sakkal Majalla" w:hint="cs"/>
          <w:b/>
          <w:bCs/>
          <w:color w:val="4F6228" w:themeColor="accent3" w:themeShade="80"/>
          <w:sz w:val="32"/>
          <w:szCs w:val="32"/>
          <w:rtl/>
        </w:rPr>
        <w:t>خامساً:</w:t>
      </w:r>
      <w:r w:rsidR="00FD7F95" w:rsidRPr="00AF6275">
        <w:rPr>
          <w:rFonts w:ascii="Sakkal Majalla" w:eastAsia="Times New Roman" w:hAnsi="Sakkal Majalla" w:cs="Sakkal Majalla"/>
          <w:b/>
          <w:bCs/>
          <w:color w:val="4F6228" w:themeColor="accent3" w:themeShade="80"/>
          <w:sz w:val="32"/>
          <w:szCs w:val="32"/>
          <w:rtl/>
        </w:rPr>
        <w:t>آليات التنفيذ وخطة العمل المشتركة</w:t>
      </w:r>
    </w:p>
    <w:p w14:paraId="23356F5F" w14:textId="0571A3D2" w:rsidR="00FD7F95" w:rsidRPr="00FD7F95" w:rsidRDefault="00FD7F95" w:rsidP="00180011">
      <w:pPr>
        <w:numPr>
          <w:ilvl w:val="0"/>
          <w:numId w:val="14"/>
        </w:numPr>
        <w:bidi/>
        <w:spacing w:after="100" w:afterAutospacing="1" w:line="240" w:lineRule="auto"/>
        <w:jc w:val="lowKashida"/>
        <w:rPr>
          <w:rFonts w:ascii="Sakkal Majalla" w:eastAsia="Times New Roman" w:hAnsi="Sakkal Majalla" w:cs="Sakkal Majalla"/>
          <w:sz w:val="32"/>
          <w:szCs w:val="32"/>
        </w:rPr>
      </w:pPr>
      <w:r w:rsidRPr="00FD7F95">
        <w:rPr>
          <w:rFonts w:ascii="Sakkal Majalla" w:eastAsia="Times New Roman" w:hAnsi="Sakkal Majalla" w:cs="Sakkal Majalla"/>
          <w:b/>
          <w:bCs/>
          <w:sz w:val="32"/>
          <w:szCs w:val="32"/>
          <w:rtl/>
        </w:rPr>
        <w:t>تشكيل لجنة تنسيقية مشتركة</w:t>
      </w:r>
      <w:r w:rsidRPr="00FD7F95">
        <w:rPr>
          <w:rFonts w:ascii="Sakkal Majalla" w:eastAsia="Times New Roman" w:hAnsi="Sakkal Majalla" w:cs="Sakkal Majalla"/>
          <w:b/>
          <w:bCs/>
          <w:sz w:val="32"/>
          <w:szCs w:val="32"/>
        </w:rPr>
        <w:t>:</w:t>
      </w:r>
      <w:r w:rsidRPr="00FD7F95">
        <w:rPr>
          <w:rFonts w:ascii="Sakkal Majalla" w:eastAsia="Times New Roman" w:hAnsi="Sakkal Majalla" w:cs="Sakkal Majalla"/>
          <w:sz w:val="32"/>
          <w:szCs w:val="32"/>
        </w:rPr>
        <w:t xml:space="preserve"> </w:t>
      </w:r>
      <w:r w:rsidRPr="00FD7F95">
        <w:rPr>
          <w:rFonts w:ascii="Sakkal Majalla" w:eastAsia="Times New Roman" w:hAnsi="Sakkal Majalla" w:cs="Sakkal Majalla"/>
          <w:sz w:val="32"/>
          <w:szCs w:val="32"/>
          <w:rtl/>
        </w:rPr>
        <w:t xml:space="preserve">تضم ممثلين عن اللجان الصحية والاجتماعية بحزب الإصلاح والتنمية، </w:t>
      </w:r>
      <w:r w:rsidR="00180011">
        <w:rPr>
          <w:rFonts w:ascii="Sakkal Majalla" w:eastAsia="Times New Roman" w:hAnsi="Sakkal Majalla" w:cs="Sakkal Majalla" w:hint="cs"/>
          <w:sz w:val="32"/>
          <w:szCs w:val="32"/>
          <w:rtl/>
        </w:rPr>
        <w:t>ومُختلف</w:t>
      </w:r>
      <w:r w:rsidRPr="00FD7F95">
        <w:rPr>
          <w:rFonts w:ascii="Sakkal Majalla" w:eastAsia="Times New Roman" w:hAnsi="Sakkal Majalla" w:cs="Sakkal Majalla"/>
          <w:sz w:val="32"/>
          <w:szCs w:val="32"/>
          <w:rtl/>
        </w:rPr>
        <w:t xml:space="preserve"> الأحزاب والقيادات المنضمة للمبادرة</w:t>
      </w:r>
      <w:r w:rsidRPr="00FD7F95">
        <w:rPr>
          <w:rFonts w:ascii="Sakkal Majalla" w:eastAsia="Times New Roman" w:hAnsi="Sakkal Majalla" w:cs="Sakkal Majalla"/>
          <w:sz w:val="32"/>
          <w:szCs w:val="32"/>
        </w:rPr>
        <w:t xml:space="preserve">. </w:t>
      </w:r>
    </w:p>
    <w:p w14:paraId="53FE4A7B" w14:textId="71A388D4" w:rsidR="00FD7F95" w:rsidRPr="00FD7F95" w:rsidRDefault="00FD7F95" w:rsidP="00626D83">
      <w:pPr>
        <w:numPr>
          <w:ilvl w:val="0"/>
          <w:numId w:val="14"/>
        </w:numPr>
        <w:bidi/>
        <w:spacing w:after="100" w:afterAutospacing="1" w:line="240" w:lineRule="auto"/>
        <w:jc w:val="lowKashida"/>
        <w:rPr>
          <w:rFonts w:ascii="Sakkal Majalla" w:eastAsia="Times New Roman" w:hAnsi="Sakkal Majalla" w:cs="Sakkal Majalla"/>
          <w:sz w:val="32"/>
          <w:szCs w:val="32"/>
        </w:rPr>
      </w:pPr>
      <w:r w:rsidRPr="00FD7F95">
        <w:rPr>
          <w:rFonts w:ascii="Sakkal Majalla" w:eastAsia="Times New Roman" w:hAnsi="Sakkal Majalla" w:cs="Sakkal Majalla"/>
          <w:b/>
          <w:bCs/>
          <w:sz w:val="32"/>
          <w:szCs w:val="32"/>
          <w:rtl/>
        </w:rPr>
        <w:t>عقد طاولة حوار مستديرة (المؤتمر التمهيدي)</w:t>
      </w:r>
      <w:r w:rsidRPr="00FD7F95">
        <w:rPr>
          <w:rFonts w:ascii="Sakkal Majalla" w:eastAsia="Times New Roman" w:hAnsi="Sakkal Majalla" w:cs="Sakkal Majalla"/>
          <w:b/>
          <w:bCs/>
          <w:sz w:val="32"/>
          <w:szCs w:val="32"/>
        </w:rPr>
        <w:t>:</w:t>
      </w:r>
      <w:r w:rsidRPr="00FD7F95">
        <w:rPr>
          <w:rFonts w:ascii="Sakkal Majalla" w:eastAsia="Times New Roman" w:hAnsi="Sakkal Majalla" w:cs="Sakkal Majalla"/>
          <w:sz w:val="32"/>
          <w:szCs w:val="32"/>
        </w:rPr>
        <w:t xml:space="preserve"> </w:t>
      </w:r>
      <w:r w:rsidRPr="00626D83">
        <w:rPr>
          <w:rFonts w:ascii="Sakkal Majalla" w:eastAsia="Times New Roman" w:hAnsi="Sakkal Majalla" w:cs="Sakkal Majalla"/>
          <w:sz w:val="32"/>
          <w:szCs w:val="32"/>
          <w:rtl/>
        </w:rPr>
        <w:t xml:space="preserve">دعوة </w:t>
      </w:r>
      <w:r w:rsidR="00626D83" w:rsidRPr="00626D83">
        <w:rPr>
          <w:rFonts w:ascii="Sakkal Majalla" w:eastAsia="Times New Roman" w:hAnsi="Sakkal Majalla" w:cs="Sakkal Majalla"/>
          <w:sz w:val="32"/>
          <w:szCs w:val="32"/>
          <w:rtl/>
        </w:rPr>
        <w:t>هيئة الدواء المصرية</w:t>
      </w:r>
      <w:r w:rsidRPr="00FD7F95">
        <w:rPr>
          <w:rFonts w:ascii="Sakkal Majalla" w:eastAsia="Times New Roman" w:hAnsi="Sakkal Majalla" w:cs="Sakkal Majalla"/>
          <w:sz w:val="32"/>
          <w:szCs w:val="32"/>
          <w:rtl/>
        </w:rPr>
        <w:t>، نقابة الأطباء، نقابة الصيادلة، وممثلي شركات الأدوية المحلية والدولية لمناقشة آليات التطبيق الفعلي</w:t>
      </w:r>
      <w:r w:rsidRPr="00FD7F95">
        <w:rPr>
          <w:rFonts w:ascii="Sakkal Majalla" w:eastAsia="Times New Roman" w:hAnsi="Sakkal Majalla" w:cs="Sakkal Majalla"/>
          <w:sz w:val="32"/>
          <w:szCs w:val="32"/>
        </w:rPr>
        <w:t xml:space="preserve">. </w:t>
      </w:r>
    </w:p>
    <w:p w14:paraId="5D7C28A6" w14:textId="77777777" w:rsidR="00FD7F95" w:rsidRPr="00FD7F95" w:rsidRDefault="00FD7F95" w:rsidP="00FD7F95">
      <w:pPr>
        <w:numPr>
          <w:ilvl w:val="0"/>
          <w:numId w:val="14"/>
        </w:numPr>
        <w:bidi/>
        <w:spacing w:after="100" w:afterAutospacing="1" w:line="240" w:lineRule="auto"/>
        <w:jc w:val="lowKashida"/>
        <w:rPr>
          <w:rFonts w:ascii="Sakkal Majalla" w:eastAsia="Times New Roman" w:hAnsi="Sakkal Majalla" w:cs="Sakkal Majalla"/>
          <w:sz w:val="32"/>
          <w:szCs w:val="32"/>
        </w:rPr>
      </w:pPr>
      <w:r w:rsidRPr="00FD7F95">
        <w:rPr>
          <w:rFonts w:ascii="Sakkal Majalla" w:eastAsia="Times New Roman" w:hAnsi="Sakkal Majalla" w:cs="Sakkal Majalla"/>
          <w:b/>
          <w:bCs/>
          <w:sz w:val="32"/>
          <w:szCs w:val="32"/>
          <w:rtl/>
        </w:rPr>
        <w:t>إطلاق "وثيقة الشرف والمسؤولية المجتمعية</w:t>
      </w:r>
      <w:r w:rsidRPr="00FD7F95">
        <w:rPr>
          <w:rFonts w:ascii="Sakkal Majalla" w:eastAsia="Times New Roman" w:hAnsi="Sakkal Majalla" w:cs="Sakkal Majalla"/>
          <w:b/>
          <w:bCs/>
          <w:sz w:val="32"/>
          <w:szCs w:val="32"/>
        </w:rPr>
        <w:t>":</w:t>
      </w:r>
      <w:r w:rsidRPr="00FD7F95">
        <w:rPr>
          <w:rFonts w:ascii="Sakkal Majalla" w:eastAsia="Times New Roman" w:hAnsi="Sakkal Majalla" w:cs="Sakkal Majalla"/>
          <w:sz w:val="32"/>
          <w:szCs w:val="32"/>
        </w:rPr>
        <w:t xml:space="preserve"> </w:t>
      </w:r>
      <w:r w:rsidRPr="00FD7F95">
        <w:rPr>
          <w:rFonts w:ascii="Sakkal Majalla" w:eastAsia="Times New Roman" w:hAnsi="Sakkal Majalla" w:cs="Sakkal Majalla"/>
          <w:sz w:val="32"/>
          <w:szCs w:val="32"/>
          <w:rtl/>
        </w:rPr>
        <w:t>إعلان وثيقة ملزمة أدبياً تضمن التزام الشركات الموقعة بالتبرع بنسبة من إنتاجها لصالح المستشفيات الجامعية والمستشفيات التابعة لوزارة الصحة</w:t>
      </w:r>
      <w:r w:rsidRPr="00FD7F95">
        <w:rPr>
          <w:rFonts w:ascii="Sakkal Majalla" w:eastAsia="Times New Roman" w:hAnsi="Sakkal Majalla" w:cs="Sakkal Majalla"/>
          <w:sz w:val="32"/>
          <w:szCs w:val="32"/>
        </w:rPr>
        <w:t xml:space="preserve">. </w:t>
      </w:r>
    </w:p>
    <w:p w14:paraId="7F304B95" w14:textId="62C5531F" w:rsidR="00FD7F95" w:rsidRPr="00FD7F95" w:rsidRDefault="00793A31" w:rsidP="00FD7F95">
      <w:pPr>
        <w:numPr>
          <w:ilvl w:val="0"/>
          <w:numId w:val="14"/>
        </w:numPr>
        <w:bidi/>
        <w:spacing w:after="100" w:afterAutospacing="1" w:line="240" w:lineRule="auto"/>
        <w:jc w:val="lowKashida"/>
        <w:rPr>
          <w:rFonts w:ascii="Sakkal Majalla" w:eastAsia="Times New Roman" w:hAnsi="Sakkal Majalla" w:cs="Sakkal Majalla"/>
          <w:sz w:val="32"/>
          <w:szCs w:val="32"/>
        </w:rPr>
      </w:pPr>
      <w:r>
        <w:rPr>
          <w:rFonts w:ascii="Sakkal Majalla" w:eastAsia="Times New Roman" w:hAnsi="Sakkal Majalla" w:cs="Sakkal Majalla"/>
          <w:b/>
          <w:bCs/>
          <w:sz w:val="32"/>
          <w:szCs w:val="32"/>
          <w:rtl/>
        </w:rPr>
        <w:t>التحرك البرلماني ال</w:t>
      </w:r>
      <w:r>
        <w:rPr>
          <w:rFonts w:ascii="Sakkal Majalla" w:eastAsia="Times New Roman" w:hAnsi="Sakkal Majalla" w:cs="Sakkal Majalla" w:hint="cs"/>
          <w:b/>
          <w:bCs/>
          <w:sz w:val="32"/>
          <w:szCs w:val="32"/>
          <w:rtl/>
        </w:rPr>
        <w:t>مُت</w:t>
      </w:r>
      <w:r>
        <w:rPr>
          <w:rFonts w:ascii="Sakkal Majalla" w:eastAsia="Times New Roman" w:hAnsi="Sakkal Majalla" w:cs="Sakkal Majalla"/>
          <w:b/>
          <w:bCs/>
          <w:sz w:val="32"/>
          <w:szCs w:val="32"/>
          <w:rtl/>
        </w:rPr>
        <w:t>كامل</w:t>
      </w:r>
      <w:r w:rsidR="00FD7F95" w:rsidRPr="00FD7F95">
        <w:rPr>
          <w:rFonts w:ascii="Sakkal Majalla" w:eastAsia="Times New Roman" w:hAnsi="Sakkal Majalla" w:cs="Sakkal Majalla"/>
          <w:b/>
          <w:bCs/>
          <w:sz w:val="32"/>
          <w:szCs w:val="32"/>
        </w:rPr>
        <w:t>:</w:t>
      </w:r>
      <w:r w:rsidR="00FD7F95" w:rsidRPr="00FD7F95">
        <w:rPr>
          <w:rFonts w:ascii="Sakkal Majalla" w:eastAsia="Times New Roman" w:hAnsi="Sakkal Majalla" w:cs="Sakkal Majalla"/>
          <w:sz w:val="32"/>
          <w:szCs w:val="32"/>
        </w:rPr>
        <w:t xml:space="preserve"> </w:t>
      </w:r>
      <w:r w:rsidR="00FD7F95" w:rsidRPr="00FD7F95">
        <w:rPr>
          <w:rFonts w:ascii="Sakkal Majalla" w:eastAsia="Times New Roman" w:hAnsi="Sakkal Majalla" w:cs="Sakkal Majalla"/>
          <w:sz w:val="32"/>
          <w:szCs w:val="32"/>
          <w:rtl/>
        </w:rPr>
        <w:t>استخدام الأدوات البرلمانية لنواب الأحزاب والقوى المشاركة في مجلسي النواب والشيوخ لتذليل العقبات التشريعية وخفض الجمارك على المواد الخام للأدوية الحرجة</w:t>
      </w:r>
      <w:r w:rsidR="00FD7F95" w:rsidRPr="00FD7F95">
        <w:rPr>
          <w:rFonts w:ascii="Sakkal Majalla" w:eastAsia="Times New Roman" w:hAnsi="Sakkal Majalla" w:cs="Sakkal Majalla"/>
          <w:sz w:val="32"/>
          <w:szCs w:val="32"/>
        </w:rPr>
        <w:t xml:space="preserve">. </w:t>
      </w:r>
    </w:p>
    <w:p w14:paraId="2CD0EB26" w14:textId="3220EFC7" w:rsidR="00FD7F95" w:rsidRPr="00C57668" w:rsidRDefault="00BA2BB9" w:rsidP="00B67FBB">
      <w:pPr>
        <w:pStyle w:val="ListParagraph"/>
        <w:numPr>
          <w:ilvl w:val="0"/>
          <w:numId w:val="19"/>
        </w:numPr>
        <w:bidi/>
        <w:spacing w:after="100" w:afterAutospacing="1" w:line="240" w:lineRule="auto"/>
        <w:jc w:val="lowKashida"/>
        <w:outlineLvl w:val="2"/>
        <w:rPr>
          <w:rFonts w:ascii="Sakkal Majalla" w:eastAsia="Times New Roman" w:hAnsi="Sakkal Majalla" w:cs="Sakkal Majalla"/>
          <w:b/>
          <w:bCs/>
          <w:color w:val="4F6228" w:themeColor="accent3" w:themeShade="80"/>
          <w:sz w:val="32"/>
          <w:szCs w:val="32"/>
        </w:rPr>
      </w:pPr>
      <w:r w:rsidRPr="00BA2BB9">
        <w:rPr>
          <w:rFonts w:ascii="Sakkal Majalla" w:eastAsia="Times New Roman" w:hAnsi="Sakkal Majalla" w:cs="Sakkal Majalla"/>
          <w:b/>
          <w:bCs/>
          <w:color w:val="4F6228" w:themeColor="accent3" w:themeShade="80"/>
          <w:sz w:val="32"/>
          <w:szCs w:val="32"/>
          <w:rtl/>
        </w:rPr>
        <w:t>الخلاصة والدعوة لل</w:t>
      </w:r>
      <w:r w:rsidRPr="00BA2BB9">
        <w:rPr>
          <w:rFonts w:ascii="Sakkal Majalla" w:eastAsia="Times New Roman" w:hAnsi="Sakkal Majalla" w:cs="Sakkal Majalla" w:hint="cs"/>
          <w:b/>
          <w:bCs/>
          <w:color w:val="4F6228" w:themeColor="accent3" w:themeShade="80"/>
          <w:sz w:val="32"/>
          <w:szCs w:val="32"/>
          <w:rtl/>
        </w:rPr>
        <w:t>إنضمام</w:t>
      </w:r>
      <w:r w:rsidR="00B67FBB">
        <w:rPr>
          <w:rFonts w:ascii="Sakkal Majalla" w:eastAsia="Times New Roman" w:hAnsi="Sakkal Majalla" w:cs="Sakkal Majalla" w:hint="cs"/>
          <w:b/>
          <w:bCs/>
          <w:color w:val="4F6228" w:themeColor="accent3" w:themeShade="80"/>
          <w:sz w:val="32"/>
          <w:szCs w:val="32"/>
          <w:rtl/>
        </w:rPr>
        <w:t>:</w:t>
      </w:r>
      <w:r w:rsidR="00FD7F95" w:rsidRPr="00B67FBB">
        <w:rPr>
          <w:rFonts w:ascii="Sakkal Majalla" w:eastAsia="Times New Roman" w:hAnsi="Sakkal Majalla" w:cs="Sakkal Majalla"/>
          <w:sz w:val="32"/>
          <w:szCs w:val="32"/>
          <w:rtl/>
        </w:rPr>
        <w:t>تتيح هذه المبادرة تقديم نموذج عملي للأحزاب الوطنية، يجمع بين الدور البرلماني التشريعي والعمل الميداني المجتمعي، بما يعزز الثقة بين المواطن، القطاع الخاص، والأحزاب السياسية، ويساهم بشكل مباشر في دعم منظومة الصحة العامة في مصر</w:t>
      </w:r>
      <w:r w:rsidR="00FD7F95" w:rsidRPr="00B67FBB">
        <w:rPr>
          <w:rFonts w:ascii="Sakkal Majalla" w:eastAsia="Times New Roman" w:hAnsi="Sakkal Majalla" w:cs="Sakkal Majalla"/>
          <w:sz w:val="32"/>
          <w:szCs w:val="32"/>
        </w:rPr>
        <w:t xml:space="preserve">. </w:t>
      </w:r>
    </w:p>
    <w:p w14:paraId="349B764B" w14:textId="4D02CAEC" w:rsidR="00C57668" w:rsidRPr="00B67FBB" w:rsidRDefault="00C57668" w:rsidP="00C57668">
      <w:pPr>
        <w:pStyle w:val="ListParagraph"/>
        <w:numPr>
          <w:ilvl w:val="0"/>
          <w:numId w:val="19"/>
        </w:numPr>
        <w:bidi/>
        <w:spacing w:after="100" w:afterAutospacing="1" w:line="240" w:lineRule="auto"/>
        <w:jc w:val="lowKashida"/>
        <w:outlineLvl w:val="2"/>
        <w:rPr>
          <w:rFonts w:ascii="Sakkal Majalla" w:eastAsia="Times New Roman" w:hAnsi="Sakkal Majalla" w:cs="Sakkal Majalla"/>
          <w:b/>
          <w:bCs/>
          <w:color w:val="4F6228" w:themeColor="accent3" w:themeShade="80"/>
          <w:sz w:val="32"/>
          <w:szCs w:val="32"/>
        </w:rPr>
      </w:pPr>
      <w:r>
        <w:rPr>
          <w:rFonts w:ascii="Sakkal Majalla" w:eastAsia="Times New Roman" w:hAnsi="Sakkal Majalla" w:cs="Sakkal Majalla" w:hint="cs"/>
          <w:b/>
          <w:bCs/>
          <w:color w:val="4F6228" w:themeColor="accent3" w:themeShade="80"/>
          <w:sz w:val="32"/>
          <w:szCs w:val="32"/>
          <w:rtl/>
        </w:rPr>
        <w:t xml:space="preserve">ونتطلع لأن يتبع نجاح المُبادرة و إيفائها بما تهدف إليه من تحقيق حالة إكتفاء من الأدوية العلاجية، أن نُجدد المُبادرة و التنظيم إلى أستهداف تحقيق حالة من الزخم و التعاون المُجتمعي المسؤول وسد العجز </w:t>
      </w:r>
      <w:bookmarkStart w:id="0" w:name="_GoBack"/>
      <w:bookmarkEnd w:id="0"/>
      <w:r>
        <w:rPr>
          <w:rFonts w:ascii="Sakkal Majalla" w:eastAsia="Times New Roman" w:hAnsi="Sakkal Majalla" w:cs="Sakkal Majalla" w:hint="cs"/>
          <w:b/>
          <w:bCs/>
          <w:color w:val="4F6228" w:themeColor="accent3" w:themeShade="80"/>
          <w:sz w:val="32"/>
          <w:szCs w:val="32"/>
          <w:rtl/>
        </w:rPr>
        <w:t>على مُستوي إحتياجات المُستشفيات من الأجهزة و المُستلزمات الطبية.</w:t>
      </w:r>
    </w:p>
    <w:p w14:paraId="4CB81980" w14:textId="1142596A" w:rsidR="00580B80" w:rsidRPr="00FD7F95" w:rsidRDefault="00580B80" w:rsidP="00FD7F95">
      <w:pPr>
        <w:bidi/>
        <w:jc w:val="lowKashida"/>
        <w:rPr>
          <w:rFonts w:ascii="Sakkal Majalla" w:hAnsi="Sakkal Majalla" w:cs="Sakkal Majalla"/>
          <w:b/>
          <w:bCs/>
          <w:sz w:val="32"/>
          <w:szCs w:val="32"/>
        </w:rPr>
      </w:pPr>
    </w:p>
    <w:sectPr w:rsidR="00580B80" w:rsidRPr="00FD7F95" w:rsidSect="008A3670">
      <w:headerReference w:type="default" r:id="rId7"/>
      <w:pgSz w:w="14570" w:h="20636" w:code="12"/>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89D648" w14:textId="77777777" w:rsidR="00263EFE" w:rsidRDefault="00263EFE" w:rsidP="00E126A0">
      <w:pPr>
        <w:spacing w:after="0" w:line="240" w:lineRule="auto"/>
      </w:pPr>
      <w:r>
        <w:separator/>
      </w:r>
    </w:p>
  </w:endnote>
  <w:endnote w:type="continuationSeparator" w:id="0">
    <w:p w14:paraId="6737D98A" w14:textId="77777777" w:rsidR="00263EFE" w:rsidRDefault="00263EFE" w:rsidP="00E12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akkal Majalla">
    <w:panose1 w:val="02000000000000000000"/>
    <w:charset w:val="00"/>
    <w:family w:val="auto"/>
    <w:pitch w:val="variable"/>
    <w:sig w:usb0="A0002027" w:usb1="80000000" w:usb2="00000108" w:usb3="00000000" w:csb0="000000D3" w:csb1="00000000"/>
  </w:font>
  <w:font w:name="Noto Naskh Arabic">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FE249" w14:textId="77777777" w:rsidR="00263EFE" w:rsidRDefault="00263EFE" w:rsidP="00E126A0">
      <w:pPr>
        <w:spacing w:after="0" w:line="240" w:lineRule="auto"/>
      </w:pPr>
      <w:r>
        <w:separator/>
      </w:r>
    </w:p>
  </w:footnote>
  <w:footnote w:type="continuationSeparator" w:id="0">
    <w:p w14:paraId="239581C6" w14:textId="77777777" w:rsidR="00263EFE" w:rsidRDefault="00263EFE" w:rsidP="00E126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6AE84" w14:textId="77777777" w:rsidR="00E126A0" w:rsidRDefault="00E126A0" w:rsidP="00B87213">
    <w:pPr>
      <w:pStyle w:val="Header"/>
      <w:tabs>
        <w:tab w:val="clear" w:pos="4320"/>
        <w:tab w:val="clear" w:pos="8640"/>
        <w:tab w:val="right" w:pos="9027"/>
      </w:tabs>
      <w:rPr>
        <w:noProof/>
      </w:rPr>
    </w:pPr>
    <w:r>
      <w:rPr>
        <w:noProof/>
      </w:rPr>
      <w:drawing>
        <wp:anchor distT="0" distB="0" distL="114300" distR="114300" simplePos="0" relativeHeight="251658240" behindDoc="1" locked="0" layoutInCell="1" allowOverlap="1" wp14:anchorId="7484FE57" wp14:editId="18DE2D4D">
          <wp:simplePos x="0" y="0"/>
          <wp:positionH relativeFrom="margin">
            <wp:posOffset>-365125</wp:posOffset>
          </wp:positionH>
          <wp:positionV relativeFrom="paragraph">
            <wp:posOffset>-441960</wp:posOffset>
          </wp:positionV>
          <wp:extent cx="9066323" cy="12824460"/>
          <wp:effectExtent l="0" t="0" r="1905" b="0"/>
          <wp:wrapNone/>
          <wp:docPr id="359691862"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pic:nvPicPr>
                <pic:blipFill>
                  <a:blip r:embed="rId1">
                    <a:extLst>
                      <a:ext uri="{28A0092B-C50C-407E-A947-70E740481C1C}">
                        <a14:useLocalDpi xmlns:a14="http://schemas.microsoft.com/office/drawing/2010/main" val="0"/>
                      </a:ext>
                    </a:extLst>
                  </a:blip>
                  <a:stretch>
                    <a:fillRect/>
                  </a:stretch>
                </pic:blipFill>
                <pic:spPr>
                  <a:xfrm>
                    <a:off x="0" y="0"/>
                    <a:ext cx="9066323" cy="12824460"/>
                  </a:xfrm>
                  <a:prstGeom prst="rect">
                    <a:avLst/>
                  </a:prstGeom>
                </pic:spPr>
              </pic:pic>
            </a:graphicData>
          </a:graphic>
          <wp14:sizeRelH relativeFrom="margin">
            <wp14:pctWidth>0</wp14:pctWidth>
          </wp14:sizeRelH>
          <wp14:sizeRelV relativeFrom="margin">
            <wp14:pctHeight>0</wp14:pctHeight>
          </wp14:sizeRelV>
        </wp:anchor>
      </w:drawing>
    </w:r>
    <w:r w:rsidR="00B87213">
      <w:rPr>
        <w:noProof/>
      </w:rPr>
      <w:tab/>
    </w:r>
  </w:p>
  <w:p w14:paraId="2031C18A" w14:textId="77777777" w:rsidR="00E126A0" w:rsidRDefault="00E126A0" w:rsidP="00D2426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6572C"/>
    <w:multiLevelType w:val="hybridMultilevel"/>
    <w:tmpl w:val="1BC6FD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3C4223"/>
    <w:multiLevelType w:val="hybridMultilevel"/>
    <w:tmpl w:val="F9389A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3F068E"/>
    <w:multiLevelType w:val="multilevel"/>
    <w:tmpl w:val="4DF4D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4446F0"/>
    <w:multiLevelType w:val="hybridMultilevel"/>
    <w:tmpl w:val="A348A2B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345213"/>
    <w:multiLevelType w:val="hybridMultilevel"/>
    <w:tmpl w:val="E0E2EFC2"/>
    <w:lvl w:ilvl="0" w:tplc="BBB0E2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4847E6"/>
    <w:multiLevelType w:val="hybridMultilevel"/>
    <w:tmpl w:val="F794AE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6806BB"/>
    <w:multiLevelType w:val="hybridMultilevel"/>
    <w:tmpl w:val="BF8015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2E09A4"/>
    <w:multiLevelType w:val="hybridMultilevel"/>
    <w:tmpl w:val="1A62616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2FE81334"/>
    <w:multiLevelType w:val="hybridMultilevel"/>
    <w:tmpl w:val="BD92415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877126"/>
    <w:multiLevelType w:val="hybridMultilevel"/>
    <w:tmpl w:val="B1BA9D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4E2AEB"/>
    <w:multiLevelType w:val="hybridMultilevel"/>
    <w:tmpl w:val="87B6B5C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37940"/>
    <w:multiLevelType w:val="multilevel"/>
    <w:tmpl w:val="AC247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7B6126"/>
    <w:multiLevelType w:val="multilevel"/>
    <w:tmpl w:val="60AE9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6206A1"/>
    <w:multiLevelType w:val="multilevel"/>
    <w:tmpl w:val="DE24A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D44C15"/>
    <w:multiLevelType w:val="multilevel"/>
    <w:tmpl w:val="33129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E354CC"/>
    <w:multiLevelType w:val="hybridMultilevel"/>
    <w:tmpl w:val="9B20AAB6"/>
    <w:lvl w:ilvl="0" w:tplc="BBB0E2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800263"/>
    <w:multiLevelType w:val="hybridMultilevel"/>
    <w:tmpl w:val="73B0C5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CE5810"/>
    <w:multiLevelType w:val="multilevel"/>
    <w:tmpl w:val="7190150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1842F2"/>
    <w:multiLevelType w:val="hybridMultilevel"/>
    <w:tmpl w:val="097AFE80"/>
    <w:lvl w:ilvl="0" w:tplc="BBB0E2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2553FF"/>
    <w:multiLevelType w:val="multilevel"/>
    <w:tmpl w:val="39D4E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2CB4A36"/>
    <w:multiLevelType w:val="multilevel"/>
    <w:tmpl w:val="8B4EA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6E26E2"/>
    <w:multiLevelType w:val="multilevel"/>
    <w:tmpl w:val="CEECEF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F1A6D0A"/>
    <w:multiLevelType w:val="hybridMultilevel"/>
    <w:tmpl w:val="AD66BFA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9"/>
  </w:num>
  <w:num w:numId="3">
    <w:abstractNumId w:val="13"/>
  </w:num>
  <w:num w:numId="4">
    <w:abstractNumId w:val="9"/>
  </w:num>
  <w:num w:numId="5">
    <w:abstractNumId w:val="12"/>
  </w:num>
  <w:num w:numId="6">
    <w:abstractNumId w:val="11"/>
  </w:num>
  <w:num w:numId="7">
    <w:abstractNumId w:val="5"/>
  </w:num>
  <w:num w:numId="8">
    <w:abstractNumId w:val="10"/>
  </w:num>
  <w:num w:numId="9">
    <w:abstractNumId w:val="22"/>
  </w:num>
  <w:num w:numId="10">
    <w:abstractNumId w:val="14"/>
  </w:num>
  <w:num w:numId="11">
    <w:abstractNumId w:val="6"/>
  </w:num>
  <w:num w:numId="12">
    <w:abstractNumId w:val="17"/>
  </w:num>
  <w:num w:numId="13">
    <w:abstractNumId w:val="21"/>
  </w:num>
  <w:num w:numId="14">
    <w:abstractNumId w:val="20"/>
  </w:num>
  <w:num w:numId="15">
    <w:abstractNumId w:val="0"/>
  </w:num>
  <w:num w:numId="16">
    <w:abstractNumId w:val="1"/>
  </w:num>
  <w:num w:numId="17">
    <w:abstractNumId w:val="16"/>
  </w:num>
  <w:num w:numId="18">
    <w:abstractNumId w:val="8"/>
  </w:num>
  <w:num w:numId="19">
    <w:abstractNumId w:val="15"/>
  </w:num>
  <w:num w:numId="20">
    <w:abstractNumId w:val="3"/>
  </w:num>
  <w:num w:numId="21">
    <w:abstractNumId w:val="4"/>
  </w:num>
  <w:num w:numId="22">
    <w:abstractNumId w:val="18"/>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260"/>
    <w:rsid w:val="00035A9D"/>
    <w:rsid w:val="00141C79"/>
    <w:rsid w:val="00180011"/>
    <w:rsid w:val="001800B7"/>
    <w:rsid w:val="00194F3E"/>
    <w:rsid w:val="001A66FE"/>
    <w:rsid w:val="001E79BB"/>
    <w:rsid w:val="00211400"/>
    <w:rsid w:val="002151C4"/>
    <w:rsid w:val="00231662"/>
    <w:rsid w:val="00263EFE"/>
    <w:rsid w:val="00291FE9"/>
    <w:rsid w:val="002D5644"/>
    <w:rsid w:val="002E1136"/>
    <w:rsid w:val="003A37E2"/>
    <w:rsid w:val="003C44A0"/>
    <w:rsid w:val="003E49B1"/>
    <w:rsid w:val="003F29D1"/>
    <w:rsid w:val="00444B04"/>
    <w:rsid w:val="00463F27"/>
    <w:rsid w:val="004E3EFE"/>
    <w:rsid w:val="004E4072"/>
    <w:rsid w:val="0053550A"/>
    <w:rsid w:val="005358C9"/>
    <w:rsid w:val="00543251"/>
    <w:rsid w:val="00572CA3"/>
    <w:rsid w:val="00580B80"/>
    <w:rsid w:val="005A3500"/>
    <w:rsid w:val="00626D83"/>
    <w:rsid w:val="006351A7"/>
    <w:rsid w:val="00635A29"/>
    <w:rsid w:val="00642BFB"/>
    <w:rsid w:val="006466BD"/>
    <w:rsid w:val="006600A6"/>
    <w:rsid w:val="00704E15"/>
    <w:rsid w:val="00732322"/>
    <w:rsid w:val="0074474D"/>
    <w:rsid w:val="00764C17"/>
    <w:rsid w:val="007775EF"/>
    <w:rsid w:val="0078218F"/>
    <w:rsid w:val="00793A31"/>
    <w:rsid w:val="0079452E"/>
    <w:rsid w:val="007A4C92"/>
    <w:rsid w:val="007A54C8"/>
    <w:rsid w:val="007D305A"/>
    <w:rsid w:val="007E6963"/>
    <w:rsid w:val="007F73A8"/>
    <w:rsid w:val="00870190"/>
    <w:rsid w:val="00873A45"/>
    <w:rsid w:val="008A3670"/>
    <w:rsid w:val="008D7697"/>
    <w:rsid w:val="008E5B15"/>
    <w:rsid w:val="00972EB6"/>
    <w:rsid w:val="009A358D"/>
    <w:rsid w:val="009A41A7"/>
    <w:rsid w:val="009E134C"/>
    <w:rsid w:val="00A16949"/>
    <w:rsid w:val="00A42198"/>
    <w:rsid w:val="00A557EB"/>
    <w:rsid w:val="00A56B3D"/>
    <w:rsid w:val="00A719EF"/>
    <w:rsid w:val="00A81A4C"/>
    <w:rsid w:val="00A85020"/>
    <w:rsid w:val="00A9441F"/>
    <w:rsid w:val="00AA4A27"/>
    <w:rsid w:val="00AF6275"/>
    <w:rsid w:val="00B308DD"/>
    <w:rsid w:val="00B32743"/>
    <w:rsid w:val="00B44374"/>
    <w:rsid w:val="00B67FBB"/>
    <w:rsid w:val="00B87213"/>
    <w:rsid w:val="00BA1628"/>
    <w:rsid w:val="00BA2BB9"/>
    <w:rsid w:val="00BB3165"/>
    <w:rsid w:val="00BC6FEE"/>
    <w:rsid w:val="00BD5A6D"/>
    <w:rsid w:val="00C05E6C"/>
    <w:rsid w:val="00C37634"/>
    <w:rsid w:val="00C4171B"/>
    <w:rsid w:val="00C51F8E"/>
    <w:rsid w:val="00C57668"/>
    <w:rsid w:val="00CD0FAB"/>
    <w:rsid w:val="00CD7CCD"/>
    <w:rsid w:val="00D24260"/>
    <w:rsid w:val="00D52DB3"/>
    <w:rsid w:val="00DE0ED8"/>
    <w:rsid w:val="00DE4026"/>
    <w:rsid w:val="00DE6E3C"/>
    <w:rsid w:val="00DF296F"/>
    <w:rsid w:val="00E126A0"/>
    <w:rsid w:val="00E41ED1"/>
    <w:rsid w:val="00E766F5"/>
    <w:rsid w:val="00E94AA0"/>
    <w:rsid w:val="00EE00F1"/>
    <w:rsid w:val="00EE0E4F"/>
    <w:rsid w:val="00F072B6"/>
    <w:rsid w:val="00F125A5"/>
    <w:rsid w:val="00F3275B"/>
    <w:rsid w:val="00F54B58"/>
    <w:rsid w:val="00F74965"/>
    <w:rsid w:val="00FC2D2D"/>
    <w:rsid w:val="00FD7F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366F5"/>
  <w15:docId w15:val="{C7D9DED0-B3F1-487A-8BD4-FE8CBC685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502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26A0"/>
    <w:pPr>
      <w:tabs>
        <w:tab w:val="center" w:pos="4320"/>
        <w:tab w:val="right" w:pos="8640"/>
      </w:tabs>
      <w:spacing w:after="0" w:line="240" w:lineRule="auto"/>
    </w:pPr>
  </w:style>
  <w:style w:type="character" w:customStyle="1" w:styleId="HeaderChar">
    <w:name w:val="Header Char"/>
    <w:basedOn w:val="DefaultParagraphFont"/>
    <w:link w:val="Header"/>
    <w:uiPriority w:val="99"/>
    <w:rsid w:val="00E126A0"/>
  </w:style>
  <w:style w:type="paragraph" w:styleId="Footer">
    <w:name w:val="footer"/>
    <w:basedOn w:val="Normal"/>
    <w:link w:val="FooterChar"/>
    <w:uiPriority w:val="99"/>
    <w:unhideWhenUsed/>
    <w:rsid w:val="00E126A0"/>
    <w:pPr>
      <w:tabs>
        <w:tab w:val="center" w:pos="4320"/>
        <w:tab w:val="right" w:pos="8640"/>
      </w:tabs>
      <w:spacing w:after="0" w:line="240" w:lineRule="auto"/>
    </w:pPr>
  </w:style>
  <w:style w:type="character" w:customStyle="1" w:styleId="FooterChar">
    <w:name w:val="Footer Char"/>
    <w:basedOn w:val="DefaultParagraphFont"/>
    <w:link w:val="Footer"/>
    <w:uiPriority w:val="99"/>
    <w:rsid w:val="00E126A0"/>
  </w:style>
  <w:style w:type="paragraph" w:styleId="BalloonText">
    <w:name w:val="Balloon Text"/>
    <w:basedOn w:val="Normal"/>
    <w:link w:val="BalloonTextChar"/>
    <w:uiPriority w:val="99"/>
    <w:semiHidden/>
    <w:unhideWhenUsed/>
    <w:rsid w:val="00E126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26A0"/>
    <w:rPr>
      <w:rFonts w:ascii="Tahoma" w:hAnsi="Tahoma" w:cs="Tahoma"/>
      <w:sz w:val="16"/>
      <w:szCs w:val="16"/>
    </w:rPr>
  </w:style>
  <w:style w:type="paragraph" w:styleId="ListParagraph">
    <w:name w:val="List Paragraph"/>
    <w:basedOn w:val="Normal"/>
    <w:uiPriority w:val="34"/>
    <w:qFormat/>
    <w:rsid w:val="001E79BB"/>
    <w:pPr>
      <w:ind w:left="720"/>
      <w:contextualSpacing/>
    </w:pPr>
  </w:style>
  <w:style w:type="table" w:styleId="TableGrid">
    <w:name w:val="Table Grid"/>
    <w:basedOn w:val="TableNormal"/>
    <w:uiPriority w:val="59"/>
    <w:rsid w:val="00AF6275"/>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165914">
      <w:bodyDiv w:val="1"/>
      <w:marLeft w:val="0"/>
      <w:marRight w:val="0"/>
      <w:marTop w:val="0"/>
      <w:marBottom w:val="0"/>
      <w:divBdr>
        <w:top w:val="none" w:sz="0" w:space="0" w:color="auto"/>
        <w:left w:val="none" w:sz="0" w:space="0" w:color="auto"/>
        <w:bottom w:val="none" w:sz="0" w:space="0" w:color="auto"/>
        <w:right w:val="none" w:sz="0" w:space="0" w:color="auto"/>
      </w:divBdr>
      <w:divsChild>
        <w:div w:id="116157875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471481038">
      <w:bodyDiv w:val="1"/>
      <w:marLeft w:val="0"/>
      <w:marRight w:val="0"/>
      <w:marTop w:val="0"/>
      <w:marBottom w:val="0"/>
      <w:divBdr>
        <w:top w:val="none" w:sz="0" w:space="0" w:color="auto"/>
        <w:left w:val="none" w:sz="0" w:space="0" w:color="auto"/>
        <w:bottom w:val="none" w:sz="0" w:space="0" w:color="auto"/>
        <w:right w:val="none" w:sz="0" w:space="0" w:color="auto"/>
      </w:divBdr>
      <w:divsChild>
        <w:div w:id="722951941">
          <w:blockQuote w:val="1"/>
          <w:marLeft w:val="720"/>
          <w:marRight w:val="720"/>
          <w:marTop w:val="100"/>
          <w:marBottom w:val="100"/>
          <w:divBdr>
            <w:top w:val="none" w:sz="0" w:space="0" w:color="auto"/>
            <w:left w:val="none" w:sz="0" w:space="0" w:color="auto"/>
            <w:bottom w:val="none" w:sz="0" w:space="0" w:color="auto"/>
            <w:right w:val="none" w:sz="0" w:space="0" w:color="auto"/>
          </w:divBdr>
        </w:div>
        <w:div w:id="1438869030">
          <w:marLeft w:val="0"/>
          <w:marRight w:val="0"/>
          <w:marTop w:val="0"/>
          <w:marBottom w:val="0"/>
          <w:divBdr>
            <w:top w:val="none" w:sz="0" w:space="0" w:color="auto"/>
            <w:left w:val="none" w:sz="0" w:space="0" w:color="auto"/>
            <w:bottom w:val="none" w:sz="0" w:space="0" w:color="auto"/>
            <w:right w:val="none" w:sz="0" w:space="0" w:color="auto"/>
          </w:divBdr>
        </w:div>
      </w:divsChild>
    </w:div>
    <w:div w:id="517155802">
      <w:bodyDiv w:val="1"/>
      <w:marLeft w:val="0"/>
      <w:marRight w:val="0"/>
      <w:marTop w:val="0"/>
      <w:marBottom w:val="0"/>
      <w:divBdr>
        <w:top w:val="none" w:sz="0" w:space="0" w:color="auto"/>
        <w:left w:val="none" w:sz="0" w:space="0" w:color="auto"/>
        <w:bottom w:val="none" w:sz="0" w:space="0" w:color="auto"/>
        <w:right w:val="none" w:sz="0" w:space="0" w:color="auto"/>
      </w:divBdr>
      <w:divsChild>
        <w:div w:id="80492630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24229304">
      <w:bodyDiv w:val="1"/>
      <w:marLeft w:val="0"/>
      <w:marRight w:val="0"/>
      <w:marTop w:val="0"/>
      <w:marBottom w:val="0"/>
      <w:divBdr>
        <w:top w:val="none" w:sz="0" w:space="0" w:color="auto"/>
        <w:left w:val="none" w:sz="0" w:space="0" w:color="auto"/>
        <w:bottom w:val="none" w:sz="0" w:space="0" w:color="auto"/>
        <w:right w:val="none" w:sz="0" w:space="0" w:color="auto"/>
      </w:divBdr>
    </w:div>
    <w:div w:id="1369338120">
      <w:bodyDiv w:val="1"/>
      <w:marLeft w:val="0"/>
      <w:marRight w:val="0"/>
      <w:marTop w:val="0"/>
      <w:marBottom w:val="0"/>
      <w:divBdr>
        <w:top w:val="none" w:sz="0" w:space="0" w:color="auto"/>
        <w:left w:val="none" w:sz="0" w:space="0" w:color="auto"/>
        <w:bottom w:val="none" w:sz="0" w:space="0" w:color="auto"/>
        <w:right w:val="none" w:sz="0" w:space="0" w:color="auto"/>
      </w:divBdr>
    </w:div>
    <w:div w:id="1440563189">
      <w:bodyDiv w:val="1"/>
      <w:marLeft w:val="0"/>
      <w:marRight w:val="0"/>
      <w:marTop w:val="0"/>
      <w:marBottom w:val="0"/>
      <w:divBdr>
        <w:top w:val="none" w:sz="0" w:space="0" w:color="auto"/>
        <w:left w:val="none" w:sz="0" w:space="0" w:color="auto"/>
        <w:bottom w:val="none" w:sz="0" w:space="0" w:color="auto"/>
        <w:right w:val="none" w:sz="0" w:space="0" w:color="auto"/>
      </w:divBdr>
      <w:divsChild>
        <w:div w:id="58213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2790761">
      <w:bodyDiv w:val="1"/>
      <w:marLeft w:val="0"/>
      <w:marRight w:val="0"/>
      <w:marTop w:val="0"/>
      <w:marBottom w:val="0"/>
      <w:divBdr>
        <w:top w:val="none" w:sz="0" w:space="0" w:color="auto"/>
        <w:left w:val="none" w:sz="0" w:space="0" w:color="auto"/>
        <w:bottom w:val="none" w:sz="0" w:space="0" w:color="auto"/>
        <w:right w:val="none" w:sz="0" w:space="0" w:color="auto"/>
      </w:divBdr>
    </w:div>
    <w:div w:id="1868791433">
      <w:bodyDiv w:val="1"/>
      <w:marLeft w:val="0"/>
      <w:marRight w:val="0"/>
      <w:marTop w:val="0"/>
      <w:marBottom w:val="0"/>
      <w:divBdr>
        <w:top w:val="none" w:sz="0" w:space="0" w:color="auto"/>
        <w:left w:val="none" w:sz="0" w:space="0" w:color="auto"/>
        <w:bottom w:val="none" w:sz="0" w:space="0" w:color="auto"/>
        <w:right w:val="none" w:sz="0" w:space="0" w:color="auto"/>
      </w:divBdr>
      <w:divsChild>
        <w:div w:id="7670698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974824173">
      <w:bodyDiv w:val="1"/>
      <w:marLeft w:val="0"/>
      <w:marRight w:val="0"/>
      <w:marTop w:val="0"/>
      <w:marBottom w:val="0"/>
      <w:divBdr>
        <w:top w:val="none" w:sz="0" w:space="0" w:color="auto"/>
        <w:left w:val="none" w:sz="0" w:space="0" w:color="auto"/>
        <w:bottom w:val="none" w:sz="0" w:space="0" w:color="auto"/>
        <w:right w:val="none" w:sz="0" w:space="0" w:color="auto"/>
      </w:divBdr>
    </w:div>
    <w:div w:id="198707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hare\Sadat%20Association%20L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Sadat Association Lh</Template>
  <TotalTime>59</TotalTime>
  <Pages>2</Pages>
  <Words>719</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Sadat</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amalnasr</dc:creator>
  <cp:lastModifiedBy>Nancy</cp:lastModifiedBy>
  <cp:revision>6</cp:revision>
  <cp:lastPrinted>2026-08-17T07:40:00Z</cp:lastPrinted>
  <dcterms:created xsi:type="dcterms:W3CDTF">2026-08-13T09:36:00Z</dcterms:created>
  <dcterms:modified xsi:type="dcterms:W3CDTF">2026-08-17T10:29:00Z</dcterms:modified>
</cp:coreProperties>
</file>